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9C" w:rsidRPr="00522A92" w:rsidRDefault="00CA799C" w:rsidP="00CA799C">
      <w:pPr>
        <w:autoSpaceDE w:val="0"/>
        <w:autoSpaceDN w:val="0"/>
        <w:adjustRightInd w:val="0"/>
        <w:spacing w:after="0" w:line="240" w:lineRule="auto"/>
        <w:jc w:val="center"/>
        <w:rPr>
          <w:rFonts w:ascii="Calibri" w:hAnsi="Calibri" w:cs="Calibri"/>
          <w:b/>
          <w:bCs/>
          <w:sz w:val="24"/>
          <w:szCs w:val="24"/>
        </w:rPr>
      </w:pPr>
      <w:r w:rsidRPr="00522A92">
        <w:rPr>
          <w:rFonts w:ascii="Calibri" w:hAnsi="Calibri" w:cs="Calibri"/>
          <w:b/>
          <w:bCs/>
          <w:sz w:val="24"/>
          <w:szCs w:val="24"/>
        </w:rPr>
        <w:t>Modulo per il conferimento della delega al rappresentante designato</w:t>
      </w:r>
    </w:p>
    <w:p w:rsidR="00CA799C" w:rsidRPr="00522A92" w:rsidRDefault="00CA799C" w:rsidP="00CA799C">
      <w:pPr>
        <w:autoSpaceDE w:val="0"/>
        <w:autoSpaceDN w:val="0"/>
        <w:adjustRightInd w:val="0"/>
        <w:spacing w:after="0" w:line="240" w:lineRule="auto"/>
        <w:jc w:val="center"/>
        <w:rPr>
          <w:rFonts w:ascii="Calibri" w:hAnsi="Calibri" w:cs="Calibri"/>
          <w:b/>
          <w:bCs/>
          <w:sz w:val="24"/>
          <w:szCs w:val="24"/>
        </w:rPr>
      </w:pPr>
      <w:r w:rsidRPr="00522A92">
        <w:rPr>
          <w:rFonts w:ascii="Calibri" w:hAnsi="Calibri" w:cs="Calibri"/>
          <w:b/>
          <w:bCs/>
          <w:sz w:val="24"/>
          <w:szCs w:val="24"/>
        </w:rPr>
        <w:t>ai sensi dell’art. 135-undecies del Testo unico</w:t>
      </w:r>
    </w:p>
    <w:p w:rsidR="00CA799C" w:rsidRPr="00522A92" w:rsidRDefault="00CA799C" w:rsidP="00CA799C">
      <w:pPr>
        <w:autoSpaceDE w:val="0"/>
        <w:autoSpaceDN w:val="0"/>
        <w:adjustRightInd w:val="0"/>
        <w:spacing w:after="0" w:line="240" w:lineRule="auto"/>
        <w:jc w:val="center"/>
        <w:rPr>
          <w:rFonts w:ascii="Calibri" w:hAnsi="Calibri" w:cs="Calibri"/>
          <w:b/>
          <w:bCs/>
          <w:sz w:val="24"/>
          <w:szCs w:val="24"/>
        </w:rPr>
      </w:pPr>
    </w:p>
    <w:p w:rsidR="00CA799C" w:rsidRPr="00522A92" w:rsidRDefault="00CA799C" w:rsidP="00CA799C">
      <w:pPr>
        <w:autoSpaceDE w:val="0"/>
        <w:autoSpaceDN w:val="0"/>
        <w:adjustRightInd w:val="0"/>
        <w:spacing w:after="0" w:line="240" w:lineRule="auto"/>
        <w:jc w:val="center"/>
        <w:rPr>
          <w:rFonts w:ascii="Calibri" w:hAnsi="Calibri" w:cs="Calibri"/>
          <w:b/>
          <w:bCs/>
          <w:sz w:val="24"/>
          <w:szCs w:val="24"/>
        </w:rPr>
      </w:pPr>
      <w:r w:rsidRPr="00522A92">
        <w:rPr>
          <w:rFonts w:ascii="Calibri" w:hAnsi="Calibri" w:cs="Calibri"/>
          <w:b/>
          <w:bCs/>
          <w:sz w:val="24"/>
          <w:szCs w:val="24"/>
        </w:rPr>
        <w:t>MODULO DI DELEGA E ISTRUZIONI DI VOTO</w:t>
      </w:r>
    </w:p>
    <w:p w:rsidR="00CA799C" w:rsidRPr="00522A92" w:rsidRDefault="00CA799C" w:rsidP="00CA799C">
      <w:pPr>
        <w:autoSpaceDE w:val="0"/>
        <w:autoSpaceDN w:val="0"/>
        <w:adjustRightInd w:val="0"/>
        <w:spacing w:after="0" w:line="240" w:lineRule="auto"/>
        <w:jc w:val="center"/>
        <w:rPr>
          <w:rFonts w:ascii="Calibri" w:hAnsi="Calibri" w:cs="Calibri"/>
          <w:b/>
          <w:bCs/>
          <w:sz w:val="24"/>
          <w:szCs w:val="24"/>
        </w:rPr>
      </w:pP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 xml:space="preserve">Il dott. Giacomo Mazzini, domiciliato presso la propria sede in Via della Loggetta 13, 50135 Firenze (FI), in qualità di “Rappresentante Designato” ai sensi dell’articolo 135-undecies del D. Lgs. n. 58/1998 da B&amp;C Speakers S.p.A., procede alla raccolta di deleghe di voto relative all’Assemblea ordinaria degli Azionisti di Speakers S.p.A. convocata presso la Sede Sociale sita in Bagno a Ripoli (FI) Via Poggiomoro n. 1 Località Vallina per il giorno 29 aprile 2020 alle ore 11:00 in unica convocazione con le modalità e nei termini riportati nell’avviso di convocazione pubblicato sul sito internet della Società </w:t>
      </w: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La delega e le istruzioni di voto possono essere revocate entro le ore 23:59.59 del 27 aprile 2020 (fine del secondo giorno di mercato</w:t>
      </w:r>
      <w:r w:rsidR="00764886">
        <w:rPr>
          <w:rFonts w:ascii="Calibri" w:hAnsi="Calibri" w:cs="Calibri"/>
          <w:sz w:val="24"/>
          <w:szCs w:val="24"/>
        </w:rPr>
        <w:t xml:space="preserve"> </w:t>
      </w:r>
      <w:r w:rsidRPr="00522A92">
        <w:rPr>
          <w:rFonts w:ascii="Calibri" w:hAnsi="Calibri" w:cs="Calibri"/>
          <w:sz w:val="24"/>
          <w:szCs w:val="24"/>
        </w:rPr>
        <w:t>aperto precedente la data fissata per l'assemblea) con le seguenti modalità (a) mediante consegna a mano presso la sede del dott. Giacomo Mazzini domiciliato in Via della Loggetta 13, 50135 Firenze (FI), ovvero (b) mediante notifica all’indirizzo di posta elettronica certificata giacomo.mazzini@legalmail.it</w:t>
      </w:r>
    </w:p>
    <w:p w:rsidR="00CA799C" w:rsidRDefault="00CA799C" w:rsidP="00CA799C">
      <w:pPr>
        <w:autoSpaceDE w:val="0"/>
        <w:autoSpaceDN w:val="0"/>
        <w:adjustRightInd w:val="0"/>
        <w:spacing w:after="0" w:line="240" w:lineRule="auto"/>
        <w:jc w:val="both"/>
        <w:rPr>
          <w:rFonts w:ascii="Calibri" w:hAnsi="Calibri" w:cs="Calibri"/>
          <w:b/>
          <w:bCs/>
          <w:sz w:val="24"/>
          <w:szCs w:val="24"/>
        </w:rPr>
      </w:pPr>
    </w:p>
    <w:p w:rsidR="00764886" w:rsidRPr="00764886" w:rsidRDefault="00764886" w:rsidP="00764886">
      <w:pPr>
        <w:autoSpaceDE w:val="0"/>
        <w:autoSpaceDN w:val="0"/>
        <w:adjustRightInd w:val="0"/>
        <w:spacing w:after="0" w:line="240" w:lineRule="auto"/>
        <w:jc w:val="both"/>
        <w:rPr>
          <w:rFonts w:ascii="Calibri" w:hAnsi="Calibri" w:cs="Calibri"/>
          <w:sz w:val="24"/>
          <w:szCs w:val="24"/>
        </w:rPr>
      </w:pPr>
      <w:r w:rsidRPr="00764886">
        <w:rPr>
          <w:rFonts w:ascii="Calibri" w:hAnsi="Calibri" w:cs="Calibri"/>
          <w:sz w:val="24"/>
          <w:szCs w:val="24"/>
        </w:rPr>
        <w:t>Al fine di consentire al Rappresentante Designato di ottemperare a quanto richiesto dall’art. 135-novies TUF i soci che intendono avvalersi della facoltà di delegare il Rappresentante Designato devono trasmettere a quest’ultimo: (i) copia fotostatica del proprio documento di identità; (ii) in caso di rappresentanza organica di società o enti, copia fotostatica del certificato rilasciato dal registro delle imprese dal quale risultino i poteri di rappresentanza del soggetto che sottoscrive la delega in nome e per conto della società o ente avente diritto di intervento e voto in assemblea; (iii) dichiarazione sostitutiva di atto notorio, non necessariamente autenticata da notaio, nella quale si attesti l’identità del sottoscrittore della delega e dei propri poteri di rappresentanza, se del caso.</w:t>
      </w:r>
    </w:p>
    <w:p w:rsidR="00764886" w:rsidRPr="00764886" w:rsidRDefault="00764886" w:rsidP="00764886">
      <w:pPr>
        <w:autoSpaceDE w:val="0"/>
        <w:autoSpaceDN w:val="0"/>
        <w:adjustRightInd w:val="0"/>
        <w:spacing w:after="0" w:line="240" w:lineRule="auto"/>
        <w:jc w:val="both"/>
        <w:rPr>
          <w:rFonts w:ascii="Calibri" w:hAnsi="Calibri" w:cs="Calibri"/>
          <w:sz w:val="24"/>
          <w:szCs w:val="24"/>
        </w:rPr>
      </w:pPr>
      <w:r w:rsidRPr="00764886">
        <w:rPr>
          <w:rFonts w:ascii="Calibri" w:hAnsi="Calibri" w:cs="Calibri"/>
          <w:sz w:val="24"/>
          <w:szCs w:val="24"/>
        </w:rPr>
        <w:t>La delega e le istruzioni di voto possono essere revocate entro i medesimi termini di cui sopra mediante una comunicazione da far pervenire al Rappresentante Designato con le stesse modalità di invio della delega.</w:t>
      </w:r>
    </w:p>
    <w:p w:rsidR="00764886" w:rsidRDefault="00764886" w:rsidP="00CA799C">
      <w:pPr>
        <w:autoSpaceDE w:val="0"/>
        <w:autoSpaceDN w:val="0"/>
        <w:adjustRightInd w:val="0"/>
        <w:spacing w:after="0" w:line="240" w:lineRule="auto"/>
        <w:jc w:val="both"/>
        <w:rPr>
          <w:rFonts w:ascii="Calibri" w:hAnsi="Calibri" w:cs="Calibri"/>
          <w:b/>
          <w:bCs/>
          <w:sz w:val="24"/>
          <w:szCs w:val="24"/>
        </w:rPr>
      </w:pPr>
      <w:r w:rsidRPr="00764886">
        <w:rPr>
          <w:rFonts w:ascii="Calibri" w:hAnsi="Calibri" w:cs="Calibri"/>
          <w:sz w:val="24"/>
          <w:szCs w:val="24"/>
        </w:rPr>
        <w:t>Per il rilascio della delega al Rappresentante Designato, ogni soggetto legittimato ad intervenire in Assemblea deve utilizzare il modulo di delega riprodotto nelle pagine seguenti</w:t>
      </w:r>
      <w:r>
        <w:rPr>
          <w:rFonts w:ascii="Calibri" w:hAnsi="Calibri" w:cs="Calibri"/>
          <w:sz w:val="24"/>
          <w:szCs w:val="24"/>
        </w:rPr>
        <w:t>.</w:t>
      </w:r>
    </w:p>
    <w:p w:rsidR="00764886" w:rsidRPr="00522A92" w:rsidRDefault="00764886" w:rsidP="00CA799C">
      <w:pPr>
        <w:autoSpaceDE w:val="0"/>
        <w:autoSpaceDN w:val="0"/>
        <w:adjustRightInd w:val="0"/>
        <w:spacing w:after="0" w:line="240" w:lineRule="auto"/>
        <w:jc w:val="both"/>
        <w:rPr>
          <w:rFonts w:ascii="Calibri" w:hAnsi="Calibri" w:cs="Calibri"/>
          <w:b/>
          <w:bCs/>
          <w:sz w:val="24"/>
          <w:szCs w:val="24"/>
        </w:rPr>
      </w:pP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b/>
          <w:bCs/>
          <w:sz w:val="24"/>
          <w:szCs w:val="24"/>
        </w:rPr>
        <w:t>Il conferimento della delega e delle istruzioni di voto mediante la sottoscrizione del presente modulo non comporta alcuna spesa per il delegante.</w:t>
      </w: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Indicazione degli eventuali conflitti di interesse del Rappresentante Designato:</w:t>
      </w: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 il dott. Giacomo Mazzini è Presidente dell’Organismo di Vigilanza ex D.Lgs. 231/201 della Società da B&amp;C Speakers S.p.A.</w:t>
      </w:r>
    </w:p>
    <w:p w:rsidR="00CA799C" w:rsidRPr="00522A92" w:rsidRDefault="00CA799C" w:rsidP="00CA799C">
      <w:pPr>
        <w:autoSpaceDE w:val="0"/>
        <w:autoSpaceDN w:val="0"/>
        <w:adjustRightInd w:val="0"/>
        <w:spacing w:after="0" w:line="240" w:lineRule="auto"/>
        <w:rPr>
          <w:rFonts w:ascii="Calibri" w:hAnsi="Calibri" w:cs="Calibri"/>
          <w:sz w:val="24"/>
          <w:szCs w:val="24"/>
        </w:rPr>
      </w:pPr>
    </w:p>
    <w:p w:rsidR="00764886" w:rsidRDefault="00764886">
      <w:pPr>
        <w:rPr>
          <w:rFonts w:ascii="Calibri" w:hAnsi="Calibri" w:cs="Calibri"/>
          <w:b/>
          <w:bCs/>
          <w:sz w:val="24"/>
          <w:szCs w:val="24"/>
        </w:rPr>
      </w:pPr>
      <w:r>
        <w:rPr>
          <w:rFonts w:ascii="Calibri" w:hAnsi="Calibri" w:cs="Calibri"/>
          <w:b/>
          <w:bCs/>
          <w:sz w:val="24"/>
          <w:szCs w:val="24"/>
        </w:rPr>
        <w:br w:type="page"/>
      </w:r>
    </w:p>
    <w:p w:rsidR="00543F60" w:rsidRPr="00543F60" w:rsidRDefault="00543F60" w:rsidP="00543F60">
      <w:pPr>
        <w:autoSpaceDE w:val="0"/>
        <w:autoSpaceDN w:val="0"/>
        <w:adjustRightInd w:val="0"/>
        <w:spacing w:after="0" w:line="240" w:lineRule="auto"/>
        <w:jc w:val="center"/>
        <w:rPr>
          <w:rFonts w:ascii="Calibri" w:hAnsi="Calibri" w:cs="Calibri"/>
          <w:b/>
          <w:bCs/>
          <w:sz w:val="24"/>
          <w:szCs w:val="24"/>
        </w:rPr>
      </w:pPr>
      <w:r w:rsidRPr="00543F60">
        <w:rPr>
          <w:rFonts w:ascii="Calibri" w:hAnsi="Calibri" w:cs="Calibri"/>
          <w:b/>
          <w:bCs/>
          <w:sz w:val="24"/>
          <w:szCs w:val="24"/>
        </w:rPr>
        <w:lastRenderedPageBreak/>
        <w:t>MODULO DI DELEGA</w:t>
      </w:r>
    </w:p>
    <w:p w:rsidR="00543F60" w:rsidRPr="00543F60" w:rsidRDefault="00543F60" w:rsidP="00543F60">
      <w:pPr>
        <w:autoSpaceDE w:val="0"/>
        <w:autoSpaceDN w:val="0"/>
        <w:adjustRightInd w:val="0"/>
        <w:spacing w:after="0" w:line="240" w:lineRule="auto"/>
        <w:jc w:val="center"/>
        <w:rPr>
          <w:rFonts w:ascii="Calibri" w:hAnsi="Calibri" w:cs="Calibri"/>
          <w:b/>
          <w:bCs/>
          <w:sz w:val="24"/>
          <w:szCs w:val="24"/>
        </w:rPr>
      </w:pPr>
      <w:r w:rsidRPr="00543F60">
        <w:rPr>
          <w:rFonts w:ascii="Calibri" w:hAnsi="Calibri" w:cs="Calibri"/>
          <w:b/>
          <w:bCs/>
          <w:sz w:val="24"/>
          <w:szCs w:val="24"/>
        </w:rPr>
        <w:t>(Sezione da notificare alla società tramite il rappresentante designato- Completare con le informazioni richieste)</w:t>
      </w:r>
    </w:p>
    <w:p w:rsidR="00501307" w:rsidRDefault="00501307" w:rsidP="00543F60">
      <w:pPr>
        <w:autoSpaceDE w:val="0"/>
        <w:autoSpaceDN w:val="0"/>
        <w:adjustRightInd w:val="0"/>
        <w:spacing w:after="0" w:line="240" w:lineRule="auto"/>
        <w:jc w:val="both"/>
        <w:rPr>
          <w:rFonts w:ascii="Calibri" w:hAnsi="Calibri" w:cs="Calibri"/>
          <w:sz w:val="24"/>
          <w:szCs w:val="24"/>
        </w:rPr>
      </w:pP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Il/la …………..................................... (denominazione/dati anagrafici del soggetto a cui spetta il diritto</w:t>
      </w:r>
      <w:r>
        <w:rPr>
          <w:rFonts w:ascii="Calibri" w:hAnsi="Calibri" w:cs="Calibri"/>
          <w:sz w:val="24"/>
          <w:szCs w:val="24"/>
        </w:rPr>
        <w:t xml:space="preserve"> </w:t>
      </w:r>
      <w:r w:rsidRPr="00543F60">
        <w:rPr>
          <w:rFonts w:ascii="Calibri" w:hAnsi="Calibri" w:cs="Calibri"/>
          <w:sz w:val="24"/>
          <w:szCs w:val="24"/>
        </w:rPr>
        <w:t>di voto)</w:t>
      </w:r>
      <w:r>
        <w:rPr>
          <w:rFonts w:ascii="Calibri" w:hAnsi="Calibri" w:cs="Calibri"/>
          <w:sz w:val="24"/>
          <w:szCs w:val="24"/>
        </w:rPr>
        <w:t xml:space="preserve"> </w:t>
      </w:r>
      <w:r w:rsidRPr="00543F60">
        <w:rPr>
          <w:rFonts w:ascii="Calibri" w:hAnsi="Calibri" w:cs="Calibri"/>
          <w:sz w:val="24"/>
          <w:szCs w:val="24"/>
        </w:rPr>
        <w:t>nato/a a ................................................ il ......................, residente a ………….……...……… (città)</w:t>
      </w:r>
      <w:r>
        <w:rPr>
          <w:rFonts w:ascii="Calibri" w:hAnsi="Calibri" w:cs="Calibri"/>
          <w:sz w:val="24"/>
          <w:szCs w:val="24"/>
        </w:rPr>
        <w:t xml:space="preserve"> </w:t>
      </w:r>
      <w:r w:rsidRPr="00543F60">
        <w:rPr>
          <w:rFonts w:ascii="Calibri" w:hAnsi="Calibri" w:cs="Calibri"/>
          <w:sz w:val="24"/>
          <w:szCs w:val="24"/>
        </w:rPr>
        <w:t>in …………………………………………………………................... (indirizzo) C. F. ………………………………</w:t>
      </w:r>
    </w:p>
    <w:p w:rsidR="00543F60" w:rsidRDefault="00543F60" w:rsidP="00543F60">
      <w:pPr>
        <w:autoSpaceDE w:val="0"/>
        <w:autoSpaceDN w:val="0"/>
        <w:adjustRightInd w:val="0"/>
        <w:spacing w:after="0" w:line="240" w:lineRule="auto"/>
        <w:jc w:val="both"/>
        <w:rPr>
          <w:rFonts w:ascii="Calibri" w:hAnsi="Calibri" w:cs="Calibri"/>
          <w:sz w:val="24"/>
          <w:szCs w:val="24"/>
        </w:rPr>
      </w:pP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Dati da compilarsi a discrezione del delegante:</w:t>
      </w: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 comunicazione n. …………………………... (riferimento della comunicazione fornito dall’intermediario)</w:t>
      </w: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 eventuali codici identificativi ..................................................................................................</w:t>
      </w:r>
    </w:p>
    <w:p w:rsidR="00543F60" w:rsidRDefault="00543F60" w:rsidP="00543F60">
      <w:pPr>
        <w:autoSpaceDE w:val="0"/>
        <w:autoSpaceDN w:val="0"/>
        <w:adjustRightInd w:val="0"/>
        <w:spacing w:after="0" w:line="240" w:lineRule="auto"/>
        <w:jc w:val="both"/>
        <w:rPr>
          <w:rFonts w:ascii="Calibri" w:hAnsi="Calibri" w:cs="Calibri"/>
          <w:sz w:val="24"/>
          <w:szCs w:val="24"/>
        </w:rPr>
      </w:pPr>
    </w:p>
    <w:p w:rsid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DELEGA il Rappresentante Designato a partecipare e votare all’assemblea sopra indicata come da istruzioni</w:t>
      </w:r>
      <w:r>
        <w:rPr>
          <w:rFonts w:ascii="Calibri" w:hAnsi="Calibri" w:cs="Calibri"/>
          <w:sz w:val="24"/>
          <w:szCs w:val="24"/>
        </w:rPr>
        <w:t xml:space="preserve"> </w:t>
      </w:r>
      <w:r w:rsidRPr="00543F60">
        <w:rPr>
          <w:rFonts w:ascii="Calibri" w:hAnsi="Calibri" w:cs="Calibri"/>
          <w:sz w:val="24"/>
          <w:szCs w:val="24"/>
        </w:rPr>
        <w:t>allo stesso fornite con riferimento a n. .................. azioni registrate nel conto titoli n. …………………….</w:t>
      </w:r>
      <w:r>
        <w:rPr>
          <w:rFonts w:ascii="Calibri" w:hAnsi="Calibri" w:cs="Calibri"/>
          <w:sz w:val="24"/>
          <w:szCs w:val="24"/>
        </w:rPr>
        <w:t xml:space="preserve"> </w:t>
      </w:r>
      <w:r w:rsidRPr="00543F60">
        <w:rPr>
          <w:rFonts w:ascii="Calibri" w:hAnsi="Calibri" w:cs="Calibri"/>
          <w:sz w:val="24"/>
          <w:szCs w:val="24"/>
        </w:rPr>
        <w:t>presso (intermediario depositario) ………………………………………….............. ABI …………… CAB ….……</w:t>
      </w: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p>
    <w:p w:rsid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DICHIARA di essere a conoscenza della possibilità che la delega al Rappresentante Designato contenga</w:t>
      </w:r>
      <w:r>
        <w:rPr>
          <w:rFonts w:ascii="Calibri" w:hAnsi="Calibri" w:cs="Calibri"/>
          <w:sz w:val="24"/>
          <w:szCs w:val="24"/>
        </w:rPr>
        <w:t xml:space="preserve"> </w:t>
      </w:r>
      <w:r w:rsidRPr="00543F60">
        <w:rPr>
          <w:rFonts w:ascii="Calibri" w:hAnsi="Calibri" w:cs="Calibri"/>
          <w:sz w:val="24"/>
          <w:szCs w:val="24"/>
        </w:rPr>
        <w:t>istruzioni di voto anche solo su alcune delle proposte di deliberazione all’ordine del giorno e che, in tale</w:t>
      </w:r>
      <w:r>
        <w:rPr>
          <w:rFonts w:ascii="Calibri" w:hAnsi="Calibri" w:cs="Calibri"/>
          <w:sz w:val="24"/>
          <w:szCs w:val="24"/>
        </w:rPr>
        <w:t xml:space="preserve"> </w:t>
      </w:r>
      <w:r w:rsidRPr="00543F60">
        <w:rPr>
          <w:rFonts w:ascii="Calibri" w:hAnsi="Calibri" w:cs="Calibri"/>
          <w:sz w:val="24"/>
          <w:szCs w:val="24"/>
        </w:rPr>
        <w:t>ipotesi, il voto sarà esercitato per le sole proposte in relazione alle quali siano conferite istruzioni di voto</w:t>
      </w:r>
    </w:p>
    <w:p w:rsidR="00543F60" w:rsidRDefault="00543F60" w:rsidP="00543F60">
      <w:pPr>
        <w:autoSpaceDE w:val="0"/>
        <w:autoSpaceDN w:val="0"/>
        <w:adjustRightInd w:val="0"/>
        <w:spacing w:after="0" w:line="240" w:lineRule="auto"/>
        <w:jc w:val="both"/>
        <w:rPr>
          <w:rFonts w:ascii="Calibri" w:hAnsi="Calibri" w:cs="Calibri"/>
          <w:sz w:val="24"/>
          <w:szCs w:val="24"/>
        </w:rPr>
      </w:pP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Il sottoscritto (cognome e nome del firmatario solo se diverso dal titolare delle azioni)</w:t>
      </w:r>
    </w:p>
    <w:p w:rsidR="00543F60" w:rsidRPr="00543F60"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w:t>
      </w:r>
    </w:p>
    <w:p w:rsidR="00CA799C" w:rsidRPr="00522A92" w:rsidRDefault="00543F60" w:rsidP="00543F60">
      <w:pPr>
        <w:autoSpaceDE w:val="0"/>
        <w:autoSpaceDN w:val="0"/>
        <w:adjustRightInd w:val="0"/>
        <w:spacing w:after="0" w:line="240" w:lineRule="auto"/>
        <w:jc w:val="both"/>
        <w:rPr>
          <w:rFonts w:ascii="Calibri" w:hAnsi="Calibri" w:cs="Calibri"/>
          <w:sz w:val="24"/>
          <w:szCs w:val="24"/>
        </w:rPr>
      </w:pPr>
      <w:r w:rsidRPr="00543F60">
        <w:rPr>
          <w:rFonts w:ascii="Calibri" w:hAnsi="Calibri" w:cs="Calibri"/>
          <w:sz w:val="24"/>
          <w:szCs w:val="24"/>
        </w:rPr>
        <w:t>sottoscrive la presente delega in qualità di (barrare la casella interessata)</w:t>
      </w: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 xml:space="preserve">□ creditore pignoratizio </w:t>
      </w:r>
      <w:r w:rsidR="00543F60">
        <w:rPr>
          <w:rFonts w:ascii="Calibri" w:hAnsi="Calibri" w:cs="Calibri"/>
          <w:sz w:val="24"/>
          <w:szCs w:val="24"/>
        </w:rPr>
        <w:tab/>
      </w:r>
      <w:r w:rsidR="00522A92" w:rsidRPr="00522A92">
        <w:rPr>
          <w:rFonts w:ascii="Calibri" w:hAnsi="Calibri" w:cs="Calibri"/>
          <w:sz w:val="24"/>
          <w:szCs w:val="24"/>
        </w:rPr>
        <w:t xml:space="preserve">□ </w:t>
      </w:r>
      <w:r w:rsidRPr="00522A92">
        <w:rPr>
          <w:rFonts w:ascii="Calibri" w:hAnsi="Calibri" w:cs="Calibri"/>
          <w:sz w:val="24"/>
          <w:szCs w:val="24"/>
        </w:rPr>
        <w:t xml:space="preserve">riportatore </w:t>
      </w:r>
      <w:r w:rsidR="00543F60">
        <w:rPr>
          <w:rFonts w:ascii="Calibri" w:hAnsi="Calibri" w:cs="Calibri"/>
          <w:sz w:val="24"/>
          <w:szCs w:val="24"/>
        </w:rPr>
        <w:tab/>
      </w:r>
      <w:r w:rsidR="00522A92" w:rsidRPr="00522A92">
        <w:rPr>
          <w:rFonts w:ascii="Calibri" w:hAnsi="Calibri" w:cs="Calibri"/>
          <w:sz w:val="24"/>
          <w:szCs w:val="24"/>
        </w:rPr>
        <w:t xml:space="preserve">□ </w:t>
      </w:r>
      <w:r w:rsidRPr="00522A92">
        <w:rPr>
          <w:rFonts w:ascii="Calibri" w:hAnsi="Calibri" w:cs="Calibri"/>
          <w:sz w:val="24"/>
          <w:szCs w:val="24"/>
        </w:rPr>
        <w:t xml:space="preserve">usufruttuario </w:t>
      </w:r>
      <w:r w:rsidR="00543F60">
        <w:rPr>
          <w:rFonts w:ascii="Calibri" w:hAnsi="Calibri" w:cs="Calibri"/>
          <w:sz w:val="24"/>
          <w:szCs w:val="24"/>
        </w:rPr>
        <w:tab/>
      </w:r>
      <w:r w:rsidR="00522A92" w:rsidRPr="00522A92">
        <w:rPr>
          <w:rFonts w:ascii="Calibri" w:hAnsi="Calibri" w:cs="Calibri"/>
          <w:sz w:val="24"/>
          <w:szCs w:val="24"/>
        </w:rPr>
        <w:t xml:space="preserve">□ </w:t>
      </w:r>
      <w:r w:rsidRPr="00522A92">
        <w:rPr>
          <w:rFonts w:ascii="Calibri" w:hAnsi="Calibri" w:cs="Calibri"/>
          <w:sz w:val="24"/>
          <w:szCs w:val="24"/>
        </w:rPr>
        <w:t>custode</w:t>
      </w:r>
    </w:p>
    <w:p w:rsidR="00543F60" w:rsidRPr="00522A92" w:rsidRDefault="00522A92" w:rsidP="00543F60">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 xml:space="preserve">□ </w:t>
      </w:r>
      <w:r w:rsidR="00CA799C" w:rsidRPr="00522A92">
        <w:rPr>
          <w:rFonts w:ascii="Calibri" w:hAnsi="Calibri" w:cs="Calibri"/>
          <w:sz w:val="24"/>
          <w:szCs w:val="24"/>
        </w:rPr>
        <w:t xml:space="preserve">gestore </w:t>
      </w:r>
      <w:r w:rsidR="00543F60">
        <w:rPr>
          <w:rFonts w:ascii="Calibri" w:hAnsi="Calibri" w:cs="Calibri"/>
          <w:sz w:val="24"/>
          <w:szCs w:val="24"/>
        </w:rPr>
        <w:tab/>
      </w:r>
      <w:r w:rsidR="00543F60" w:rsidRPr="00522A92">
        <w:rPr>
          <w:rFonts w:ascii="Calibri" w:hAnsi="Calibri" w:cs="Calibri"/>
          <w:sz w:val="24"/>
          <w:szCs w:val="24"/>
        </w:rPr>
        <w:t>□ rappresentante legale o procuratore con potere di subdelega</w:t>
      </w: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p>
    <w:p w:rsidR="00CA799C" w:rsidRPr="00522A92" w:rsidRDefault="00CA799C" w:rsidP="00CA799C">
      <w:pPr>
        <w:autoSpaceDE w:val="0"/>
        <w:autoSpaceDN w:val="0"/>
        <w:adjustRightInd w:val="0"/>
        <w:spacing w:after="0" w:line="240" w:lineRule="auto"/>
        <w:jc w:val="both"/>
        <w:rPr>
          <w:rFonts w:ascii="Calibri" w:hAnsi="Calibri" w:cs="Calibri"/>
          <w:sz w:val="24"/>
          <w:szCs w:val="24"/>
        </w:rPr>
      </w:pPr>
    </w:p>
    <w:p w:rsidR="00945545" w:rsidRDefault="00CA799C" w:rsidP="00945545">
      <w:pPr>
        <w:autoSpaceDE w:val="0"/>
        <w:autoSpaceDN w:val="0"/>
        <w:adjustRightInd w:val="0"/>
        <w:spacing w:after="0" w:line="240" w:lineRule="auto"/>
        <w:jc w:val="both"/>
        <w:rPr>
          <w:rFonts w:ascii="Calibri" w:hAnsi="Calibri" w:cs="Calibri"/>
          <w:sz w:val="24"/>
          <w:szCs w:val="24"/>
        </w:rPr>
        <w:sectPr w:rsidR="00945545" w:rsidSect="00945545">
          <w:pgSz w:w="11906" w:h="16838"/>
          <w:pgMar w:top="1418" w:right="1418" w:bottom="1134" w:left="1418" w:header="709" w:footer="709" w:gutter="0"/>
          <w:cols w:space="708"/>
          <w:docGrid w:linePitch="360"/>
        </w:sectPr>
      </w:pPr>
      <w:r w:rsidRPr="00522A92">
        <w:rPr>
          <w:rFonts w:ascii="Calibri" w:hAnsi="Calibri" w:cs="Calibri"/>
          <w:sz w:val="24"/>
          <w:szCs w:val="24"/>
        </w:rPr>
        <w:t>DATA ...................... FIRMA .................................................</w:t>
      </w:r>
    </w:p>
    <w:p w:rsidR="00CA799C" w:rsidRPr="00764886" w:rsidRDefault="00CA799C" w:rsidP="00945545">
      <w:pPr>
        <w:jc w:val="center"/>
        <w:rPr>
          <w:rFonts w:ascii="Calibri" w:hAnsi="Calibri" w:cs="Calibri"/>
          <w:b/>
          <w:bCs/>
          <w:sz w:val="24"/>
          <w:szCs w:val="24"/>
        </w:rPr>
      </w:pPr>
      <w:r w:rsidRPr="00764886">
        <w:rPr>
          <w:rFonts w:ascii="Calibri" w:hAnsi="Calibri" w:cs="Calibri"/>
          <w:b/>
          <w:bCs/>
          <w:sz w:val="24"/>
          <w:szCs w:val="24"/>
        </w:rPr>
        <w:lastRenderedPageBreak/>
        <w:t>ISTRUZIONI DI VOTO</w:t>
      </w:r>
    </w:p>
    <w:p w:rsidR="00CA799C" w:rsidRPr="00764886" w:rsidRDefault="00CA799C" w:rsidP="00764886">
      <w:pPr>
        <w:autoSpaceDE w:val="0"/>
        <w:autoSpaceDN w:val="0"/>
        <w:adjustRightInd w:val="0"/>
        <w:spacing w:after="0" w:line="240" w:lineRule="auto"/>
        <w:jc w:val="center"/>
        <w:rPr>
          <w:rFonts w:ascii="Calibri" w:hAnsi="Calibri" w:cs="Calibri"/>
          <w:b/>
          <w:bCs/>
          <w:sz w:val="24"/>
          <w:szCs w:val="24"/>
        </w:rPr>
      </w:pPr>
      <w:r w:rsidRPr="00764886">
        <w:rPr>
          <w:rFonts w:ascii="Calibri" w:hAnsi="Calibri" w:cs="Calibri"/>
          <w:b/>
          <w:bCs/>
          <w:sz w:val="24"/>
          <w:szCs w:val="24"/>
        </w:rPr>
        <w:t>(Sezione contenente informazioni destinate al solo Rappresentante Designato - Barrare le caselle prescelte)</w:t>
      </w:r>
    </w:p>
    <w:p w:rsidR="00764886" w:rsidRDefault="00764886" w:rsidP="00CA799C">
      <w:pPr>
        <w:autoSpaceDE w:val="0"/>
        <w:autoSpaceDN w:val="0"/>
        <w:adjustRightInd w:val="0"/>
        <w:spacing w:after="0" w:line="240" w:lineRule="auto"/>
        <w:jc w:val="both"/>
        <w:rPr>
          <w:rFonts w:ascii="Calibri" w:hAnsi="Calibri" w:cs="Calibri"/>
          <w:sz w:val="24"/>
          <w:szCs w:val="24"/>
        </w:rPr>
      </w:pPr>
    </w:p>
    <w:p w:rsidR="00EA61D4" w:rsidRPr="00522A92" w:rsidRDefault="00EA61D4" w:rsidP="00EA61D4">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Il/La sottoscritto/a………............................. (denominazione/dati anagrafici) delega il Rappresentante Designato a votare secondo le</w:t>
      </w:r>
      <w:r>
        <w:rPr>
          <w:rFonts w:ascii="Calibri" w:hAnsi="Calibri" w:cs="Calibri"/>
          <w:sz w:val="24"/>
          <w:szCs w:val="24"/>
        </w:rPr>
        <w:t xml:space="preserve"> </w:t>
      </w:r>
      <w:r w:rsidRPr="00522A92">
        <w:rPr>
          <w:rFonts w:ascii="Calibri" w:hAnsi="Calibri" w:cs="Calibri"/>
          <w:sz w:val="24"/>
          <w:szCs w:val="24"/>
        </w:rPr>
        <w:t>seguenti istruzioni di voto all’Assemblea ordinaria degli Azionisti convocata da</w:t>
      </w:r>
      <w:r>
        <w:rPr>
          <w:rFonts w:ascii="Calibri" w:hAnsi="Calibri" w:cs="Calibri"/>
          <w:sz w:val="24"/>
          <w:szCs w:val="24"/>
        </w:rPr>
        <w:t xml:space="preserve"> B&amp;C </w:t>
      </w:r>
      <w:r w:rsidRPr="00522A92">
        <w:rPr>
          <w:rFonts w:ascii="Calibri" w:hAnsi="Calibri" w:cs="Calibri"/>
          <w:sz w:val="24"/>
          <w:szCs w:val="24"/>
        </w:rPr>
        <w:t>Speakers S.p.A. presso la Sede Sociale sita in Bagno a Ripoli (FI) Via Poggiomoro n. 1 Località Vallina per il giorno 29 aprile 2020 alle ore 11:00</w:t>
      </w:r>
      <w:r>
        <w:rPr>
          <w:rFonts w:ascii="Calibri" w:hAnsi="Calibri" w:cs="Calibri"/>
          <w:sz w:val="24"/>
          <w:szCs w:val="24"/>
        </w:rPr>
        <w:t xml:space="preserve"> </w:t>
      </w:r>
      <w:r w:rsidRPr="00522A92">
        <w:rPr>
          <w:rFonts w:ascii="Calibri" w:hAnsi="Calibri" w:cs="Calibri"/>
          <w:sz w:val="24"/>
          <w:szCs w:val="24"/>
        </w:rPr>
        <w:t>in unica convocazione</w:t>
      </w:r>
    </w:p>
    <w:p w:rsidR="00EA61D4" w:rsidRPr="00EA61D4" w:rsidRDefault="00EA61D4" w:rsidP="00EA61D4">
      <w:pPr>
        <w:rPr>
          <w:rFonts w:ascii="Calibri" w:hAnsi="Calibri" w:cs="Calibri"/>
          <w:sz w:val="24"/>
          <w:szCs w:val="24"/>
        </w:rPr>
      </w:pPr>
    </w:p>
    <w:p w:rsidR="00EA61D4" w:rsidRPr="00EA61D4" w:rsidRDefault="00EA61D4">
      <w:pPr>
        <w:rPr>
          <w:rFonts w:ascii="Calibri" w:hAnsi="Calibri" w:cs="Calibri"/>
          <w:b/>
          <w:bCs/>
          <w:sz w:val="24"/>
          <w:szCs w:val="24"/>
        </w:rPr>
      </w:pPr>
      <w:r w:rsidRPr="00EA61D4">
        <w:rPr>
          <w:rFonts w:ascii="Calibri" w:hAnsi="Calibri" w:cs="Calibri"/>
          <w:b/>
          <w:bCs/>
          <w:sz w:val="24"/>
          <w:szCs w:val="24"/>
        </w:rPr>
        <w:t>A) Deliberazioni sottoposte al voto</w:t>
      </w:r>
      <w:r w:rsidR="003A0BCB">
        <w:rPr>
          <w:rFonts w:ascii="Calibri" w:hAnsi="Calibri" w:cs="Calibri"/>
          <w:b/>
          <w:bCs/>
          <w:sz w:val="24"/>
          <w:szCs w:val="24"/>
        </w:rPr>
        <w:t>*</w:t>
      </w:r>
    </w:p>
    <w:tbl>
      <w:tblPr>
        <w:tblStyle w:val="Grigliatabella"/>
        <w:tblW w:w="0" w:type="auto"/>
        <w:tblLook w:val="04A0" w:firstRow="1" w:lastRow="0" w:firstColumn="1" w:lastColumn="0" w:noHBand="0" w:noVBand="1"/>
      </w:tblPr>
      <w:tblGrid>
        <w:gridCol w:w="6090"/>
        <w:gridCol w:w="1701"/>
        <w:gridCol w:w="1559"/>
        <w:gridCol w:w="1868"/>
        <w:gridCol w:w="3058"/>
      </w:tblGrid>
      <w:tr w:rsidR="00EA61D4" w:rsidTr="00084760">
        <w:tc>
          <w:tcPr>
            <w:tcW w:w="6090" w:type="dxa"/>
            <w:vAlign w:val="center"/>
          </w:tcPr>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Proposte di deliberazione</w:t>
            </w:r>
          </w:p>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(quali riportate nelle relazioni ex art. 125-ter)</w:t>
            </w:r>
          </w:p>
        </w:tc>
        <w:tc>
          <w:tcPr>
            <w:tcW w:w="1701" w:type="dxa"/>
            <w:vAlign w:val="center"/>
          </w:tcPr>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Favorevole</w:t>
            </w:r>
          </w:p>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(barrare con crocetta)</w:t>
            </w:r>
          </w:p>
        </w:tc>
        <w:tc>
          <w:tcPr>
            <w:tcW w:w="1559" w:type="dxa"/>
            <w:vAlign w:val="center"/>
          </w:tcPr>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Contrario</w:t>
            </w:r>
          </w:p>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(barrare con crocetta)</w:t>
            </w:r>
          </w:p>
        </w:tc>
        <w:tc>
          <w:tcPr>
            <w:tcW w:w="1868" w:type="dxa"/>
            <w:vAlign w:val="center"/>
          </w:tcPr>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Astenuto</w:t>
            </w:r>
          </w:p>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(barrare con crocetta)</w:t>
            </w:r>
          </w:p>
        </w:tc>
        <w:tc>
          <w:tcPr>
            <w:tcW w:w="3058" w:type="dxa"/>
            <w:vAlign w:val="center"/>
          </w:tcPr>
          <w:p w:rsidR="00EA61D4" w:rsidRPr="00EA61D4" w:rsidRDefault="00EA61D4" w:rsidP="00EA61D4">
            <w:pPr>
              <w:jc w:val="center"/>
              <w:rPr>
                <w:rFonts w:ascii="Calibri" w:hAnsi="Calibri" w:cs="Calibri"/>
                <w:b/>
                <w:bCs/>
                <w:sz w:val="24"/>
                <w:szCs w:val="24"/>
              </w:rPr>
            </w:pPr>
            <w:r w:rsidRPr="00EA61D4">
              <w:rPr>
                <w:rFonts w:ascii="Calibri" w:hAnsi="Calibri" w:cs="Calibri"/>
                <w:b/>
                <w:bCs/>
                <w:sz w:val="24"/>
                <w:szCs w:val="24"/>
              </w:rPr>
              <w:t>Favorevole a condizione che (indicare gli elementi cui si subordina l’indicazione di voto favorevole)</w:t>
            </w:r>
          </w:p>
        </w:tc>
      </w:tr>
      <w:tr w:rsidR="00EA61D4" w:rsidTr="00084760">
        <w:tc>
          <w:tcPr>
            <w:tcW w:w="6090" w:type="dxa"/>
            <w:vAlign w:val="center"/>
          </w:tcPr>
          <w:p w:rsidR="00EA61D4" w:rsidRPr="00EA61D4" w:rsidRDefault="00EA61D4" w:rsidP="007223F3">
            <w:pPr>
              <w:jc w:val="both"/>
              <w:rPr>
                <w:rFonts w:ascii="Calibri" w:hAnsi="Calibri" w:cs="Calibri"/>
                <w:b/>
                <w:bCs/>
                <w:i/>
                <w:iCs/>
                <w:sz w:val="24"/>
                <w:szCs w:val="24"/>
              </w:rPr>
            </w:pPr>
            <w:r>
              <w:rPr>
                <w:rFonts w:ascii="Calibri" w:hAnsi="Calibri" w:cs="Calibri"/>
                <w:b/>
                <w:bCs/>
                <w:i/>
                <w:iCs/>
                <w:sz w:val="24"/>
                <w:szCs w:val="24"/>
              </w:rPr>
              <w:t xml:space="preserve">1) </w:t>
            </w:r>
            <w:r w:rsidRPr="00EA61D4">
              <w:rPr>
                <w:rFonts w:ascii="Calibri" w:hAnsi="Calibri" w:cs="Calibri"/>
                <w:b/>
                <w:bCs/>
                <w:i/>
                <w:iCs/>
                <w:sz w:val="24"/>
                <w:szCs w:val="24"/>
              </w:rPr>
              <w:t>Bilancio di esercizio e consolidato al 31 dicembre 2019. Deliberazioni inerenti e conseguenti</w:t>
            </w:r>
          </w:p>
        </w:tc>
        <w:tc>
          <w:tcPr>
            <w:tcW w:w="1701"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r>
      <w:tr w:rsidR="00945545" w:rsidTr="00084760">
        <w:tc>
          <w:tcPr>
            <w:tcW w:w="6090" w:type="dxa"/>
            <w:vAlign w:val="center"/>
          </w:tcPr>
          <w:p w:rsidR="00EA61D4" w:rsidRPr="007223F3" w:rsidRDefault="00EA61D4" w:rsidP="007223F3">
            <w:pPr>
              <w:jc w:val="both"/>
              <w:rPr>
                <w:rFonts w:ascii="Calibri" w:hAnsi="Calibri" w:cs="Calibri"/>
                <w:sz w:val="20"/>
                <w:szCs w:val="20"/>
              </w:rPr>
            </w:pPr>
            <w:r w:rsidRPr="007223F3">
              <w:rPr>
                <w:rFonts w:ascii="Calibri" w:hAnsi="Calibri" w:cs="Calibri"/>
                <w:sz w:val="20"/>
                <w:szCs w:val="20"/>
              </w:rPr>
              <w:t>1. approvare la Relazione del Consiglio di Amministrazione sulla gestione e il bilancio di esercizio al 31 dicembre 2019, riportante quanto indicato in ogni loro parte e risultanza;</w:t>
            </w:r>
          </w:p>
        </w:tc>
        <w:tc>
          <w:tcPr>
            <w:tcW w:w="1701" w:type="dxa"/>
            <w:vAlign w:val="center"/>
          </w:tcPr>
          <w:p w:rsidR="00EA61D4" w:rsidRDefault="00EA61D4" w:rsidP="00285C85">
            <w:pPr>
              <w:rPr>
                <w:rFonts w:ascii="Calibri" w:hAnsi="Calibri" w:cs="Calibri"/>
                <w:sz w:val="24"/>
                <w:szCs w:val="24"/>
              </w:rPr>
            </w:pPr>
          </w:p>
        </w:tc>
        <w:tc>
          <w:tcPr>
            <w:tcW w:w="1559" w:type="dxa"/>
            <w:vAlign w:val="center"/>
          </w:tcPr>
          <w:p w:rsidR="00EA61D4" w:rsidRDefault="00EA61D4" w:rsidP="00285C85">
            <w:pPr>
              <w:rPr>
                <w:rFonts w:ascii="Calibri" w:hAnsi="Calibri" w:cs="Calibri"/>
                <w:sz w:val="24"/>
                <w:szCs w:val="24"/>
              </w:rPr>
            </w:pPr>
          </w:p>
        </w:tc>
        <w:tc>
          <w:tcPr>
            <w:tcW w:w="1868" w:type="dxa"/>
            <w:vAlign w:val="center"/>
          </w:tcPr>
          <w:p w:rsidR="00EA61D4" w:rsidRDefault="00EA61D4" w:rsidP="00285C85">
            <w:pPr>
              <w:rPr>
                <w:rFonts w:ascii="Calibri" w:hAnsi="Calibri" w:cs="Calibri"/>
                <w:sz w:val="24"/>
                <w:szCs w:val="24"/>
              </w:rPr>
            </w:pPr>
          </w:p>
        </w:tc>
        <w:tc>
          <w:tcPr>
            <w:tcW w:w="3058" w:type="dxa"/>
            <w:vAlign w:val="center"/>
          </w:tcPr>
          <w:p w:rsidR="00EA61D4" w:rsidRDefault="00EA61D4" w:rsidP="00285C85">
            <w:pPr>
              <w:rPr>
                <w:rFonts w:ascii="Calibri" w:hAnsi="Calibri" w:cs="Calibri"/>
                <w:sz w:val="24"/>
                <w:szCs w:val="24"/>
              </w:rPr>
            </w:pPr>
          </w:p>
        </w:tc>
      </w:tr>
      <w:tr w:rsidR="00EA61D4" w:rsidTr="00084760">
        <w:tc>
          <w:tcPr>
            <w:tcW w:w="6090" w:type="dxa"/>
            <w:vAlign w:val="center"/>
          </w:tcPr>
          <w:p w:rsidR="00EA61D4" w:rsidRPr="007223F3" w:rsidRDefault="00EA61D4" w:rsidP="007223F3">
            <w:pPr>
              <w:jc w:val="both"/>
              <w:rPr>
                <w:rFonts w:ascii="Calibri" w:hAnsi="Calibri" w:cs="Calibri"/>
                <w:sz w:val="20"/>
                <w:szCs w:val="20"/>
              </w:rPr>
            </w:pPr>
            <w:r w:rsidRPr="007223F3">
              <w:rPr>
                <w:rFonts w:ascii="Calibri" w:hAnsi="Calibri" w:cs="Calibri"/>
                <w:sz w:val="20"/>
                <w:szCs w:val="20"/>
              </w:rPr>
              <w:t xml:space="preserve">2. </w:t>
            </w:r>
            <w:r w:rsidR="00084760" w:rsidRPr="00084760">
              <w:rPr>
                <w:rFonts w:ascii="Calibri" w:hAnsi="Calibri" w:cs="Calibri"/>
                <w:sz w:val="20"/>
                <w:szCs w:val="20"/>
              </w:rPr>
              <w:t>destinare interamente l’utile di esercizio, pari a Euro 7.829.408 a “utili a nuovo.”</w:t>
            </w:r>
          </w:p>
        </w:tc>
        <w:tc>
          <w:tcPr>
            <w:tcW w:w="1701" w:type="dxa"/>
            <w:vAlign w:val="center"/>
          </w:tcPr>
          <w:p w:rsidR="00EA61D4" w:rsidRDefault="00EA61D4" w:rsidP="00EA61D4">
            <w:pPr>
              <w:rPr>
                <w:rFonts w:ascii="Calibri" w:hAnsi="Calibri" w:cs="Calibri"/>
                <w:sz w:val="24"/>
                <w:szCs w:val="24"/>
              </w:rPr>
            </w:pPr>
          </w:p>
        </w:tc>
        <w:tc>
          <w:tcPr>
            <w:tcW w:w="1559" w:type="dxa"/>
            <w:vAlign w:val="center"/>
          </w:tcPr>
          <w:p w:rsidR="00EA61D4" w:rsidRDefault="00EA61D4">
            <w:pPr>
              <w:rPr>
                <w:rFonts w:ascii="Calibri" w:hAnsi="Calibri" w:cs="Calibri"/>
                <w:sz w:val="24"/>
                <w:szCs w:val="24"/>
              </w:rPr>
            </w:pPr>
          </w:p>
        </w:tc>
        <w:tc>
          <w:tcPr>
            <w:tcW w:w="1868" w:type="dxa"/>
            <w:vAlign w:val="center"/>
          </w:tcPr>
          <w:p w:rsidR="00EA61D4" w:rsidRDefault="00EA61D4">
            <w:pPr>
              <w:rPr>
                <w:rFonts w:ascii="Calibri" w:hAnsi="Calibri" w:cs="Calibri"/>
                <w:sz w:val="24"/>
                <w:szCs w:val="24"/>
              </w:rPr>
            </w:pPr>
          </w:p>
        </w:tc>
        <w:tc>
          <w:tcPr>
            <w:tcW w:w="3058" w:type="dxa"/>
            <w:vAlign w:val="center"/>
          </w:tcPr>
          <w:p w:rsidR="00EA61D4" w:rsidRDefault="00EA61D4">
            <w:pPr>
              <w:rPr>
                <w:rFonts w:ascii="Calibri" w:hAnsi="Calibri" w:cs="Calibri"/>
                <w:sz w:val="24"/>
                <w:szCs w:val="24"/>
              </w:rPr>
            </w:pPr>
          </w:p>
        </w:tc>
      </w:tr>
      <w:tr w:rsidR="00EA61D4" w:rsidTr="00084760">
        <w:tc>
          <w:tcPr>
            <w:tcW w:w="6090" w:type="dxa"/>
            <w:vAlign w:val="center"/>
          </w:tcPr>
          <w:p w:rsidR="00EA61D4" w:rsidRPr="00EA61D4" w:rsidRDefault="00EA61D4" w:rsidP="007223F3">
            <w:pPr>
              <w:jc w:val="both"/>
              <w:rPr>
                <w:rFonts w:ascii="Calibri" w:hAnsi="Calibri" w:cs="Calibri"/>
                <w:b/>
                <w:bCs/>
                <w:i/>
                <w:iCs/>
                <w:sz w:val="24"/>
                <w:szCs w:val="24"/>
              </w:rPr>
            </w:pPr>
            <w:r w:rsidRPr="00EA61D4">
              <w:rPr>
                <w:rFonts w:ascii="Calibri" w:hAnsi="Calibri" w:cs="Calibri"/>
                <w:b/>
                <w:bCs/>
                <w:i/>
                <w:iCs/>
                <w:sz w:val="24"/>
                <w:szCs w:val="24"/>
              </w:rPr>
              <w:t>2) Relazione sulla remunerazione ai sensi dell'art. l23-ter del D.</w:t>
            </w:r>
            <w:r w:rsidR="00084760">
              <w:rPr>
                <w:rFonts w:ascii="Calibri" w:hAnsi="Calibri" w:cs="Calibri"/>
                <w:b/>
                <w:bCs/>
                <w:i/>
                <w:iCs/>
                <w:sz w:val="24"/>
                <w:szCs w:val="24"/>
              </w:rPr>
              <w:t>L</w:t>
            </w:r>
            <w:r w:rsidRPr="00EA61D4">
              <w:rPr>
                <w:rFonts w:ascii="Calibri" w:hAnsi="Calibri" w:cs="Calibri"/>
                <w:b/>
                <w:bCs/>
                <w:i/>
                <w:iCs/>
                <w:sz w:val="24"/>
                <w:szCs w:val="24"/>
              </w:rPr>
              <w:t>gs</w:t>
            </w:r>
            <w:r w:rsidR="00084760">
              <w:rPr>
                <w:rFonts w:ascii="Calibri" w:hAnsi="Calibri" w:cs="Calibri"/>
                <w:b/>
                <w:bCs/>
                <w:i/>
                <w:iCs/>
                <w:sz w:val="24"/>
                <w:szCs w:val="24"/>
              </w:rPr>
              <w:t>.</w:t>
            </w:r>
            <w:r w:rsidRPr="00EA61D4">
              <w:rPr>
                <w:rFonts w:ascii="Calibri" w:hAnsi="Calibri" w:cs="Calibri"/>
                <w:b/>
                <w:bCs/>
                <w:i/>
                <w:iCs/>
                <w:sz w:val="24"/>
                <w:szCs w:val="24"/>
              </w:rPr>
              <w:t xml:space="preserve"> 58/98. Deliberazioni inerenti e conseguenti</w:t>
            </w:r>
          </w:p>
        </w:tc>
        <w:tc>
          <w:tcPr>
            <w:tcW w:w="1701"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EA61D4" w:rsidRPr="00EA61D4" w:rsidRDefault="00EA61D4">
            <w:pPr>
              <w:rPr>
                <w:rFonts w:ascii="Calibri" w:hAnsi="Calibri" w:cs="Calibri"/>
                <w:color w:val="3B3838" w:themeColor="background2" w:themeShade="40"/>
                <w:sz w:val="24"/>
                <w:szCs w:val="24"/>
                <w:highlight w:val="lightGray"/>
              </w:rPr>
            </w:pPr>
          </w:p>
        </w:tc>
      </w:tr>
      <w:tr w:rsidR="008035C8" w:rsidRPr="00EA61D4" w:rsidTr="000130B6">
        <w:tc>
          <w:tcPr>
            <w:tcW w:w="6090" w:type="dxa"/>
          </w:tcPr>
          <w:p w:rsidR="008035C8" w:rsidRPr="008035C8" w:rsidRDefault="008035C8" w:rsidP="008035C8">
            <w:pPr>
              <w:jc w:val="both"/>
              <w:rPr>
                <w:rFonts w:ascii="Calibri" w:hAnsi="Calibri" w:cs="Calibri"/>
                <w:sz w:val="20"/>
                <w:szCs w:val="20"/>
              </w:rPr>
            </w:pPr>
            <w:r>
              <w:rPr>
                <w:rFonts w:ascii="Calibri" w:hAnsi="Calibri" w:cs="Calibri"/>
                <w:sz w:val="20"/>
                <w:szCs w:val="20"/>
              </w:rPr>
              <w:t xml:space="preserve">1. </w:t>
            </w:r>
            <w:r w:rsidRPr="008035C8">
              <w:rPr>
                <w:rFonts w:ascii="Calibri" w:hAnsi="Calibri" w:cs="Calibri"/>
                <w:sz w:val="20"/>
                <w:szCs w:val="20"/>
              </w:rPr>
              <w:t>approvare la Prima Sezione della “Relazione sulla politica di remunerazione degli Amministratori esecutivi, degli Amministratori investiti di particolari cariche e dei Dirigenti con responsabilità strategiche” ai sensi dell’art. 123-ter, comma 3-bis, del D.Lgs. n. 58/1998;</w:t>
            </w:r>
          </w:p>
        </w:tc>
        <w:tc>
          <w:tcPr>
            <w:tcW w:w="1701" w:type="dxa"/>
            <w:vAlign w:val="center"/>
          </w:tcPr>
          <w:p w:rsidR="008035C8" w:rsidRPr="00EA61D4" w:rsidRDefault="008035C8" w:rsidP="008035C8">
            <w:pPr>
              <w:rPr>
                <w:rFonts w:ascii="Calibri" w:hAnsi="Calibri" w:cs="Calibri"/>
                <w:sz w:val="24"/>
                <w:szCs w:val="24"/>
              </w:rPr>
            </w:pPr>
          </w:p>
        </w:tc>
        <w:tc>
          <w:tcPr>
            <w:tcW w:w="1559" w:type="dxa"/>
            <w:vAlign w:val="center"/>
          </w:tcPr>
          <w:p w:rsidR="008035C8" w:rsidRPr="00EA61D4" w:rsidRDefault="008035C8" w:rsidP="008035C8">
            <w:pPr>
              <w:rPr>
                <w:rFonts w:ascii="Calibri" w:hAnsi="Calibri" w:cs="Calibri"/>
                <w:sz w:val="24"/>
                <w:szCs w:val="24"/>
              </w:rPr>
            </w:pPr>
          </w:p>
        </w:tc>
        <w:tc>
          <w:tcPr>
            <w:tcW w:w="1868" w:type="dxa"/>
            <w:vAlign w:val="center"/>
          </w:tcPr>
          <w:p w:rsidR="008035C8" w:rsidRPr="00EA61D4" w:rsidRDefault="008035C8" w:rsidP="008035C8">
            <w:pPr>
              <w:rPr>
                <w:rFonts w:ascii="Calibri" w:hAnsi="Calibri" w:cs="Calibri"/>
                <w:sz w:val="24"/>
                <w:szCs w:val="24"/>
              </w:rPr>
            </w:pPr>
          </w:p>
        </w:tc>
        <w:tc>
          <w:tcPr>
            <w:tcW w:w="3058" w:type="dxa"/>
            <w:vAlign w:val="center"/>
          </w:tcPr>
          <w:p w:rsidR="008035C8" w:rsidRPr="00EA61D4" w:rsidRDefault="008035C8" w:rsidP="008035C8">
            <w:pPr>
              <w:rPr>
                <w:rFonts w:ascii="Calibri" w:hAnsi="Calibri" w:cs="Calibri"/>
                <w:sz w:val="24"/>
                <w:szCs w:val="24"/>
              </w:rPr>
            </w:pPr>
          </w:p>
        </w:tc>
      </w:tr>
      <w:tr w:rsidR="008035C8" w:rsidRPr="00EA61D4" w:rsidTr="000130B6">
        <w:tc>
          <w:tcPr>
            <w:tcW w:w="6090" w:type="dxa"/>
          </w:tcPr>
          <w:p w:rsidR="008035C8" w:rsidRPr="008035C8" w:rsidRDefault="00B118B3" w:rsidP="008035C8">
            <w:pPr>
              <w:jc w:val="both"/>
              <w:rPr>
                <w:rFonts w:ascii="Calibri" w:hAnsi="Calibri" w:cs="Calibri"/>
                <w:sz w:val="20"/>
                <w:szCs w:val="20"/>
              </w:rPr>
            </w:pPr>
            <w:r>
              <w:rPr>
                <w:rFonts w:ascii="Calibri" w:hAnsi="Calibri" w:cs="Calibri"/>
                <w:sz w:val="20"/>
                <w:szCs w:val="20"/>
              </w:rPr>
              <w:t xml:space="preserve">2. </w:t>
            </w:r>
            <w:r w:rsidR="008035C8" w:rsidRPr="008035C8">
              <w:rPr>
                <w:rFonts w:ascii="Calibri" w:hAnsi="Calibri" w:cs="Calibri"/>
                <w:sz w:val="20"/>
                <w:szCs w:val="20"/>
              </w:rPr>
              <w:t>esprimersi in senso favorevole sulla seconda Sezione della “Relazione sulla politica di remunerazione degli Amministratori esecutivi, degli Amministratori investiti di particolari cariche e dei Dirigenti con responsabilità strategiche” ai sensi dell’art. 123-ter, comma 3-bis, del D.Lgs. n. 58/1998.</w:t>
            </w:r>
          </w:p>
        </w:tc>
        <w:tc>
          <w:tcPr>
            <w:tcW w:w="1701" w:type="dxa"/>
            <w:vAlign w:val="center"/>
          </w:tcPr>
          <w:p w:rsidR="008035C8" w:rsidRPr="00EA61D4" w:rsidRDefault="008035C8" w:rsidP="008035C8">
            <w:pPr>
              <w:rPr>
                <w:rFonts w:ascii="Calibri" w:hAnsi="Calibri" w:cs="Calibri"/>
                <w:sz w:val="24"/>
                <w:szCs w:val="24"/>
              </w:rPr>
            </w:pPr>
          </w:p>
        </w:tc>
        <w:tc>
          <w:tcPr>
            <w:tcW w:w="1559" w:type="dxa"/>
            <w:vAlign w:val="center"/>
          </w:tcPr>
          <w:p w:rsidR="008035C8" w:rsidRPr="00EA61D4" w:rsidRDefault="008035C8" w:rsidP="008035C8">
            <w:pPr>
              <w:rPr>
                <w:rFonts w:ascii="Calibri" w:hAnsi="Calibri" w:cs="Calibri"/>
                <w:sz w:val="24"/>
                <w:szCs w:val="24"/>
              </w:rPr>
            </w:pPr>
          </w:p>
        </w:tc>
        <w:tc>
          <w:tcPr>
            <w:tcW w:w="1868" w:type="dxa"/>
            <w:vAlign w:val="center"/>
          </w:tcPr>
          <w:p w:rsidR="008035C8" w:rsidRPr="00EA61D4" w:rsidRDefault="008035C8" w:rsidP="008035C8">
            <w:pPr>
              <w:rPr>
                <w:rFonts w:ascii="Calibri" w:hAnsi="Calibri" w:cs="Calibri"/>
                <w:sz w:val="24"/>
                <w:szCs w:val="24"/>
              </w:rPr>
            </w:pPr>
          </w:p>
        </w:tc>
        <w:tc>
          <w:tcPr>
            <w:tcW w:w="3058" w:type="dxa"/>
            <w:vAlign w:val="center"/>
          </w:tcPr>
          <w:p w:rsidR="008035C8" w:rsidRPr="00EA61D4" w:rsidRDefault="008035C8" w:rsidP="008035C8">
            <w:pPr>
              <w:rPr>
                <w:rFonts w:ascii="Calibri" w:hAnsi="Calibri" w:cs="Calibri"/>
                <w:sz w:val="24"/>
                <w:szCs w:val="24"/>
              </w:rPr>
            </w:pPr>
          </w:p>
        </w:tc>
      </w:tr>
      <w:tr w:rsidR="007223F3" w:rsidRPr="007223F3" w:rsidTr="00084760">
        <w:tc>
          <w:tcPr>
            <w:tcW w:w="6090" w:type="dxa"/>
            <w:vAlign w:val="center"/>
          </w:tcPr>
          <w:p w:rsidR="00EA61D4" w:rsidRPr="007223F3" w:rsidRDefault="007223F3" w:rsidP="007223F3">
            <w:pPr>
              <w:jc w:val="both"/>
              <w:rPr>
                <w:rFonts w:ascii="Calibri" w:hAnsi="Calibri" w:cs="Calibri"/>
                <w:b/>
                <w:bCs/>
                <w:i/>
                <w:iCs/>
                <w:sz w:val="24"/>
                <w:szCs w:val="24"/>
              </w:rPr>
            </w:pPr>
            <w:r>
              <w:rPr>
                <w:rFonts w:ascii="Calibri" w:hAnsi="Calibri" w:cs="Calibri"/>
                <w:b/>
                <w:bCs/>
                <w:i/>
                <w:iCs/>
                <w:sz w:val="24"/>
                <w:szCs w:val="24"/>
              </w:rPr>
              <w:lastRenderedPageBreak/>
              <w:t xml:space="preserve">3) </w:t>
            </w:r>
            <w:r w:rsidR="00EA61D4" w:rsidRPr="007223F3">
              <w:rPr>
                <w:rFonts w:ascii="Calibri" w:hAnsi="Calibri" w:cs="Calibri"/>
                <w:b/>
                <w:bCs/>
                <w:i/>
                <w:iCs/>
                <w:sz w:val="24"/>
                <w:szCs w:val="24"/>
              </w:rPr>
              <w:t>Autorizzazione all’acquisto e all’alienazione di azioni proprie. Deliberazioni inerenti e conseguenti</w:t>
            </w:r>
          </w:p>
        </w:tc>
        <w:tc>
          <w:tcPr>
            <w:tcW w:w="1701" w:type="dxa"/>
            <w:shd w:val="clear" w:color="auto" w:fill="767171" w:themeFill="background2" w:themeFillShade="80"/>
            <w:vAlign w:val="center"/>
          </w:tcPr>
          <w:p w:rsidR="00EA61D4" w:rsidRPr="007223F3" w:rsidRDefault="00EA61D4" w:rsidP="00285C85">
            <w:pPr>
              <w:rPr>
                <w:rFonts w:ascii="Calibri" w:hAnsi="Calibri" w:cs="Calibri"/>
                <w:b/>
                <w:bCs/>
                <w:i/>
                <w:iCs/>
                <w:sz w:val="24"/>
                <w:szCs w:val="24"/>
              </w:rPr>
            </w:pPr>
          </w:p>
        </w:tc>
        <w:tc>
          <w:tcPr>
            <w:tcW w:w="1559" w:type="dxa"/>
            <w:shd w:val="clear" w:color="auto" w:fill="767171" w:themeFill="background2" w:themeFillShade="80"/>
            <w:vAlign w:val="center"/>
          </w:tcPr>
          <w:p w:rsidR="00EA61D4" w:rsidRPr="007223F3" w:rsidRDefault="00EA61D4" w:rsidP="00285C85">
            <w:pPr>
              <w:rPr>
                <w:rFonts w:ascii="Calibri" w:hAnsi="Calibri" w:cs="Calibri"/>
                <w:b/>
                <w:bCs/>
                <w:i/>
                <w:iCs/>
                <w:sz w:val="24"/>
                <w:szCs w:val="24"/>
              </w:rPr>
            </w:pPr>
          </w:p>
        </w:tc>
        <w:tc>
          <w:tcPr>
            <w:tcW w:w="1868" w:type="dxa"/>
            <w:shd w:val="clear" w:color="auto" w:fill="767171" w:themeFill="background2" w:themeFillShade="80"/>
            <w:vAlign w:val="center"/>
          </w:tcPr>
          <w:p w:rsidR="00EA61D4" w:rsidRPr="007223F3" w:rsidRDefault="00EA61D4" w:rsidP="00285C85">
            <w:pPr>
              <w:rPr>
                <w:rFonts w:ascii="Calibri" w:hAnsi="Calibri" w:cs="Calibri"/>
                <w:b/>
                <w:bCs/>
                <w:i/>
                <w:iCs/>
                <w:sz w:val="24"/>
                <w:szCs w:val="24"/>
              </w:rPr>
            </w:pPr>
          </w:p>
        </w:tc>
        <w:tc>
          <w:tcPr>
            <w:tcW w:w="3058" w:type="dxa"/>
            <w:shd w:val="clear" w:color="auto" w:fill="767171" w:themeFill="background2" w:themeFillShade="80"/>
            <w:vAlign w:val="center"/>
          </w:tcPr>
          <w:p w:rsidR="00EA61D4" w:rsidRPr="007223F3" w:rsidRDefault="00EA61D4" w:rsidP="00285C85">
            <w:pPr>
              <w:rPr>
                <w:rFonts w:ascii="Calibri" w:hAnsi="Calibri" w:cs="Calibri"/>
                <w:b/>
                <w:bCs/>
                <w:i/>
                <w:iCs/>
                <w:sz w:val="24"/>
                <w:szCs w:val="24"/>
              </w:rPr>
            </w:pPr>
          </w:p>
        </w:tc>
      </w:tr>
      <w:tr w:rsidR="00945545" w:rsidRPr="007223F3" w:rsidTr="00084760">
        <w:tc>
          <w:tcPr>
            <w:tcW w:w="6090" w:type="dxa"/>
            <w:vAlign w:val="center"/>
          </w:tcPr>
          <w:p w:rsidR="007223F3" w:rsidRPr="007223F3" w:rsidRDefault="007223F3" w:rsidP="007223F3">
            <w:pPr>
              <w:jc w:val="both"/>
              <w:rPr>
                <w:rFonts w:ascii="Calibri" w:hAnsi="Calibri" w:cs="Calibri"/>
                <w:sz w:val="20"/>
                <w:szCs w:val="20"/>
              </w:rPr>
            </w:pPr>
            <w:r w:rsidRPr="007223F3">
              <w:rPr>
                <w:rFonts w:ascii="Calibri" w:hAnsi="Calibri" w:cs="Calibri"/>
                <w:sz w:val="20"/>
                <w:szCs w:val="20"/>
              </w:rPr>
              <w:t>1</w:t>
            </w:r>
            <w:r w:rsidR="001E2CF8">
              <w:rPr>
                <w:rFonts w:ascii="Calibri" w:hAnsi="Calibri" w:cs="Calibri"/>
                <w:sz w:val="20"/>
                <w:szCs w:val="20"/>
              </w:rPr>
              <w:t>.</w:t>
            </w:r>
            <w:r w:rsidRPr="007223F3">
              <w:rPr>
                <w:rFonts w:ascii="Calibri" w:hAnsi="Calibri" w:cs="Calibri"/>
                <w:sz w:val="20"/>
                <w:szCs w:val="20"/>
              </w:rPr>
              <w:t xml:space="preserve"> autorizzare, ai sensi e per gli effetti dell’art. 2357 c.c., l’acquisto, in una o più volte, entro la data di approvazione del bilancio al 31.12.2020, periodo inferiore al massimo consentito dalla legislazione vigente, di azioni proprie della Società, fino ad un numero massimo che, tenuto conto delle azioni ordinarie B. &amp; C. Speakers di volta in volta detenute in portafoglio dalla Società e dalle società da essa controllate, non sia complessivamente superiore al limite del 10% del capitale sociale, ad un corrispettivo unitario così stabilito: (i) non superiore al prezzo più elevato tra il prezzo dell'ultima operazione indipendente e il prezzo dell'offerta di acquisto indipendente più elevata corrente sul Mercato Telematico Azionario (MTA) organizzato e gestito da Borsa Italiana S.p.A. e fermo restando che il suddetto corrispettivo non potrà comunque essere inferiore nel minimo e superiore nel massimo del 10% al prezzo di riferimento che il titolo della Società ha registrato nella seduta del giorno precedente ogni singola operazione. In qualunque momento il numero massimo delle azioni proprie possedute in esecuzione della presente delibera non dovrà comunque superare la decima parte del capitale sociale, tenuto conto anche delle azioni della Società eventualmente possedute da società controllate;</w:t>
            </w:r>
          </w:p>
        </w:tc>
        <w:tc>
          <w:tcPr>
            <w:tcW w:w="1701" w:type="dxa"/>
            <w:vAlign w:val="center"/>
          </w:tcPr>
          <w:p w:rsidR="007223F3" w:rsidRPr="007223F3" w:rsidRDefault="007223F3" w:rsidP="00285C85">
            <w:pPr>
              <w:rPr>
                <w:rFonts w:ascii="Calibri" w:hAnsi="Calibri" w:cs="Calibri"/>
                <w:sz w:val="20"/>
                <w:szCs w:val="20"/>
              </w:rPr>
            </w:pPr>
          </w:p>
        </w:tc>
        <w:tc>
          <w:tcPr>
            <w:tcW w:w="1559" w:type="dxa"/>
            <w:vAlign w:val="center"/>
          </w:tcPr>
          <w:p w:rsidR="007223F3" w:rsidRPr="007223F3" w:rsidRDefault="007223F3" w:rsidP="00285C85">
            <w:pPr>
              <w:rPr>
                <w:rFonts w:ascii="Calibri" w:hAnsi="Calibri" w:cs="Calibri"/>
                <w:sz w:val="20"/>
                <w:szCs w:val="20"/>
              </w:rPr>
            </w:pPr>
          </w:p>
        </w:tc>
        <w:tc>
          <w:tcPr>
            <w:tcW w:w="1868" w:type="dxa"/>
            <w:vAlign w:val="center"/>
          </w:tcPr>
          <w:p w:rsidR="007223F3" w:rsidRPr="007223F3" w:rsidRDefault="007223F3" w:rsidP="00285C85">
            <w:pPr>
              <w:rPr>
                <w:rFonts w:ascii="Calibri" w:hAnsi="Calibri" w:cs="Calibri"/>
                <w:sz w:val="20"/>
                <w:szCs w:val="20"/>
              </w:rPr>
            </w:pPr>
          </w:p>
        </w:tc>
        <w:tc>
          <w:tcPr>
            <w:tcW w:w="3058" w:type="dxa"/>
            <w:vAlign w:val="center"/>
          </w:tcPr>
          <w:p w:rsidR="007223F3" w:rsidRPr="007223F3" w:rsidRDefault="007223F3" w:rsidP="00285C85">
            <w:pPr>
              <w:rPr>
                <w:rFonts w:ascii="Calibri" w:hAnsi="Calibri" w:cs="Calibri"/>
                <w:sz w:val="20"/>
                <w:szCs w:val="20"/>
              </w:rPr>
            </w:pPr>
          </w:p>
        </w:tc>
      </w:tr>
      <w:tr w:rsidR="00945545" w:rsidRPr="007223F3" w:rsidTr="00084760">
        <w:tc>
          <w:tcPr>
            <w:tcW w:w="6090" w:type="dxa"/>
            <w:vAlign w:val="center"/>
          </w:tcPr>
          <w:p w:rsidR="007223F3" w:rsidRPr="007223F3" w:rsidRDefault="007223F3" w:rsidP="007223F3">
            <w:pPr>
              <w:jc w:val="both"/>
              <w:rPr>
                <w:rFonts w:ascii="Calibri" w:hAnsi="Calibri" w:cs="Calibri"/>
                <w:sz w:val="20"/>
                <w:szCs w:val="20"/>
              </w:rPr>
            </w:pPr>
            <w:r w:rsidRPr="007223F3">
              <w:rPr>
                <w:rFonts w:ascii="Calibri" w:hAnsi="Calibri" w:cs="Calibri"/>
                <w:sz w:val="20"/>
                <w:szCs w:val="20"/>
              </w:rPr>
              <w:t>2</w:t>
            </w:r>
            <w:r w:rsidR="001E2CF8">
              <w:rPr>
                <w:rFonts w:ascii="Calibri" w:hAnsi="Calibri" w:cs="Calibri"/>
                <w:sz w:val="20"/>
                <w:szCs w:val="20"/>
              </w:rPr>
              <w:t>.</w:t>
            </w:r>
            <w:r w:rsidRPr="007223F3">
              <w:rPr>
                <w:rFonts w:ascii="Calibri" w:hAnsi="Calibri" w:cs="Calibri"/>
                <w:sz w:val="20"/>
                <w:szCs w:val="20"/>
              </w:rPr>
              <w:t xml:space="preserve"> dare mandato al Consiglio di Amministrazione, e per esso ai consiglieri delegati, anche disgiuntamente fra loro, di procedere all’acquisto delle azioni alle condizioni sopra esposte – con facoltà di nominare procuratori speciali per l’esecuzione delle operazioni di acquisto di cui alla presente delibera, nonché di ogni altra formalità alle stesse relativa – con la gradualità ritenuta opportuna nell’interesse della Società, secondo quanto consentito dalla vigente normativa, con le modalità previste dall’art. 144-bis, comma 1, lett. b) del Regolamento Consob 11971/1999, come successivamente modificato, e quindi nel rispetto della parità di trattamento degli azionisti, ai sensi di quanto previsto dall’art. 132 del D.Lgs. 58/1998, come successivamente modificato, fermo restando che, nel caso di acquisti di azioni proprie dai beneficiari di eventuali piani di stock option deliberati dai competenti organi sociali, gli acquisti potranno avvenire nei termini e con le modalità consentite dal comma 3 del medesimo art. 132 TUF;</w:t>
            </w:r>
          </w:p>
        </w:tc>
        <w:tc>
          <w:tcPr>
            <w:tcW w:w="1701" w:type="dxa"/>
            <w:vAlign w:val="center"/>
          </w:tcPr>
          <w:p w:rsidR="007223F3" w:rsidRPr="007223F3" w:rsidRDefault="007223F3" w:rsidP="00285C85">
            <w:pPr>
              <w:rPr>
                <w:rFonts w:ascii="Calibri" w:hAnsi="Calibri" w:cs="Calibri"/>
                <w:sz w:val="20"/>
                <w:szCs w:val="20"/>
              </w:rPr>
            </w:pPr>
          </w:p>
        </w:tc>
        <w:tc>
          <w:tcPr>
            <w:tcW w:w="1559" w:type="dxa"/>
            <w:vAlign w:val="center"/>
          </w:tcPr>
          <w:p w:rsidR="007223F3" w:rsidRPr="007223F3" w:rsidRDefault="007223F3" w:rsidP="00285C85">
            <w:pPr>
              <w:rPr>
                <w:rFonts w:ascii="Calibri" w:hAnsi="Calibri" w:cs="Calibri"/>
                <w:sz w:val="20"/>
                <w:szCs w:val="20"/>
              </w:rPr>
            </w:pPr>
          </w:p>
        </w:tc>
        <w:tc>
          <w:tcPr>
            <w:tcW w:w="1868" w:type="dxa"/>
            <w:vAlign w:val="center"/>
          </w:tcPr>
          <w:p w:rsidR="007223F3" w:rsidRPr="007223F3" w:rsidRDefault="007223F3" w:rsidP="00285C85">
            <w:pPr>
              <w:rPr>
                <w:rFonts w:ascii="Calibri" w:hAnsi="Calibri" w:cs="Calibri"/>
                <w:sz w:val="20"/>
                <w:szCs w:val="20"/>
              </w:rPr>
            </w:pPr>
          </w:p>
        </w:tc>
        <w:tc>
          <w:tcPr>
            <w:tcW w:w="3058" w:type="dxa"/>
            <w:vAlign w:val="center"/>
          </w:tcPr>
          <w:p w:rsidR="007223F3" w:rsidRPr="007223F3" w:rsidRDefault="007223F3" w:rsidP="00285C85">
            <w:pPr>
              <w:rPr>
                <w:rFonts w:ascii="Calibri" w:hAnsi="Calibri" w:cs="Calibri"/>
                <w:sz w:val="20"/>
                <w:szCs w:val="20"/>
              </w:rPr>
            </w:pPr>
          </w:p>
        </w:tc>
      </w:tr>
      <w:tr w:rsidR="00945545" w:rsidTr="00084760">
        <w:tc>
          <w:tcPr>
            <w:tcW w:w="6090" w:type="dxa"/>
            <w:vAlign w:val="center"/>
          </w:tcPr>
          <w:p w:rsidR="007223F3" w:rsidRPr="007223F3" w:rsidRDefault="007223F3" w:rsidP="007223F3">
            <w:pPr>
              <w:jc w:val="both"/>
              <w:rPr>
                <w:rFonts w:ascii="Calibri" w:hAnsi="Calibri" w:cs="Calibri"/>
                <w:sz w:val="20"/>
                <w:szCs w:val="20"/>
              </w:rPr>
            </w:pPr>
            <w:r w:rsidRPr="007223F3">
              <w:rPr>
                <w:rFonts w:ascii="Calibri" w:hAnsi="Calibri" w:cs="Calibri"/>
                <w:sz w:val="20"/>
                <w:szCs w:val="20"/>
              </w:rPr>
              <w:lastRenderedPageBreak/>
              <w:t>3</w:t>
            </w:r>
            <w:r w:rsidR="001E2CF8">
              <w:rPr>
                <w:rFonts w:ascii="Calibri" w:hAnsi="Calibri" w:cs="Calibri"/>
                <w:sz w:val="20"/>
                <w:szCs w:val="20"/>
              </w:rPr>
              <w:t>.</w:t>
            </w:r>
            <w:r w:rsidRPr="007223F3">
              <w:rPr>
                <w:rFonts w:ascii="Calibri" w:hAnsi="Calibri" w:cs="Calibri"/>
                <w:sz w:val="20"/>
                <w:szCs w:val="20"/>
              </w:rPr>
              <w:t xml:space="preserve"> autorizzare il Consiglio di Amministrazione, e per esso i consiglieri delegati, anche disgiuntamente fra loro, affinché, ai sensi e per gli effetti dell’art. 2357-ter c.c., possano disporre, in qualsiasi momento, in tutto o in parte, in una o più volte, anche prima di aver esaurito gli acquisti, delle azioni proprie acquistate in base alla presente delibera o comunque in portafoglio della Società, mediante alienazione delle stesse in borsa, ai blocchi o altrimenti fuori borsa ovvero cessione di eventuali diritti reali e/o personali relativi alle stesse (ivi incluso, a mero titolo esemplificativo, il prestito titoli), attribuendo altresì ai consiglieri delegati, anche disgiuntamente fra loro, il potere di stabilire, nel rispetto delle disposizioni di legge e regolamentari, i termini, le modalità e le condizioni dell’atto di disposizione delle azioni proprie ritenuti più opportuni nell’interesse della Società, con facoltà di nominare procuratori speciali per l’esecuzione degli atti di disposizione di cui alla presente delibera, nonché di ogni altra formalità agli stessi relativa, fermo restando che (a) il corrispettivo della cessione del diritto di proprietà e di ogni altro diritto reale e/o personale non dovrà essere inferiore del 5% rispetto al valore di mercato del diritto ceduto nel giorno precedente ogni singola cessione; (b) gli atti dispositivi effettuati, nell’ambito di progetti industriali o di operazioni di finanza straordinaria, mediante operazioni di scambio, permuta, conferimento o altre modalità che implichino il trasferimento delle azioni proprie, potranno avvenire al prezzo o al valore che risulterà congruo ed in linea con l’operazione, tenuto anche conto dell’andamento di mercato.</w:t>
            </w:r>
          </w:p>
          <w:p w:rsidR="007223F3" w:rsidRDefault="007223F3" w:rsidP="007223F3">
            <w:pPr>
              <w:jc w:val="both"/>
              <w:rPr>
                <w:rFonts w:ascii="Calibri" w:hAnsi="Calibri" w:cs="Calibri"/>
                <w:sz w:val="24"/>
                <w:szCs w:val="24"/>
              </w:rPr>
            </w:pPr>
            <w:r w:rsidRPr="007223F3">
              <w:rPr>
                <w:rFonts w:ascii="Calibri" w:hAnsi="Calibri" w:cs="Calibri"/>
                <w:sz w:val="20"/>
                <w:szCs w:val="20"/>
              </w:rPr>
              <w:t>L’autorizzazione di cui al presente punto è accordata senza limiti temporali.</w:t>
            </w:r>
          </w:p>
        </w:tc>
        <w:tc>
          <w:tcPr>
            <w:tcW w:w="1701" w:type="dxa"/>
            <w:vAlign w:val="center"/>
          </w:tcPr>
          <w:p w:rsidR="007223F3" w:rsidRDefault="007223F3" w:rsidP="00285C85">
            <w:pPr>
              <w:rPr>
                <w:rFonts w:ascii="Calibri" w:hAnsi="Calibri" w:cs="Calibri"/>
                <w:sz w:val="24"/>
                <w:szCs w:val="24"/>
              </w:rPr>
            </w:pPr>
          </w:p>
        </w:tc>
        <w:tc>
          <w:tcPr>
            <w:tcW w:w="1559" w:type="dxa"/>
            <w:vAlign w:val="center"/>
          </w:tcPr>
          <w:p w:rsidR="007223F3" w:rsidRDefault="007223F3" w:rsidP="00285C85">
            <w:pPr>
              <w:rPr>
                <w:rFonts w:ascii="Calibri" w:hAnsi="Calibri" w:cs="Calibri"/>
                <w:sz w:val="24"/>
                <w:szCs w:val="24"/>
              </w:rPr>
            </w:pPr>
          </w:p>
        </w:tc>
        <w:tc>
          <w:tcPr>
            <w:tcW w:w="1868" w:type="dxa"/>
            <w:vAlign w:val="center"/>
          </w:tcPr>
          <w:p w:rsidR="007223F3" w:rsidRDefault="007223F3" w:rsidP="00285C85">
            <w:pPr>
              <w:rPr>
                <w:rFonts w:ascii="Calibri" w:hAnsi="Calibri" w:cs="Calibri"/>
                <w:sz w:val="24"/>
                <w:szCs w:val="24"/>
              </w:rPr>
            </w:pPr>
          </w:p>
        </w:tc>
        <w:tc>
          <w:tcPr>
            <w:tcW w:w="3058" w:type="dxa"/>
            <w:vAlign w:val="center"/>
          </w:tcPr>
          <w:p w:rsidR="007223F3" w:rsidRDefault="007223F3" w:rsidP="00285C85">
            <w:pPr>
              <w:rPr>
                <w:rFonts w:ascii="Calibri" w:hAnsi="Calibri" w:cs="Calibri"/>
                <w:sz w:val="24"/>
                <w:szCs w:val="24"/>
              </w:rPr>
            </w:pPr>
          </w:p>
        </w:tc>
      </w:tr>
    </w:tbl>
    <w:p w:rsidR="00945545" w:rsidRPr="008C1BCF" w:rsidRDefault="00945545" w:rsidP="003A0BCB">
      <w:pPr>
        <w:autoSpaceDE w:val="0"/>
        <w:autoSpaceDN w:val="0"/>
        <w:adjustRightInd w:val="0"/>
        <w:spacing w:after="0" w:line="240" w:lineRule="auto"/>
        <w:jc w:val="both"/>
        <w:rPr>
          <w:rFonts w:ascii="Calibri" w:hAnsi="Calibri" w:cs="Calibri"/>
          <w:sz w:val="20"/>
          <w:szCs w:val="20"/>
        </w:rPr>
      </w:pPr>
    </w:p>
    <w:p w:rsidR="003A0BCB" w:rsidRPr="008C1BCF" w:rsidRDefault="003A0BCB" w:rsidP="003A0BCB">
      <w:pPr>
        <w:autoSpaceDE w:val="0"/>
        <w:autoSpaceDN w:val="0"/>
        <w:adjustRightInd w:val="0"/>
        <w:spacing w:after="0" w:line="240" w:lineRule="auto"/>
        <w:jc w:val="both"/>
        <w:rPr>
          <w:rFonts w:ascii="Calibri" w:hAnsi="Calibri" w:cs="Calibri"/>
          <w:sz w:val="20"/>
          <w:szCs w:val="20"/>
        </w:rPr>
      </w:pPr>
      <w:r w:rsidRPr="008C1BCF">
        <w:rPr>
          <w:rFonts w:ascii="Calibri" w:hAnsi="Calibri" w:cs="Calibri"/>
          <w:sz w:val="20"/>
          <w:szCs w:val="20"/>
        </w:rPr>
        <w:t>(*) Ai sensi dell’Articolo 135-undecies,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rsidR="003A0BCB" w:rsidRDefault="003A0BCB" w:rsidP="00CA799C">
      <w:pPr>
        <w:autoSpaceDE w:val="0"/>
        <w:autoSpaceDN w:val="0"/>
        <w:adjustRightInd w:val="0"/>
        <w:spacing w:after="0" w:line="240" w:lineRule="auto"/>
        <w:jc w:val="both"/>
        <w:rPr>
          <w:rFonts w:ascii="Calibri" w:hAnsi="Calibri" w:cs="Calibri"/>
          <w:sz w:val="24"/>
          <w:szCs w:val="24"/>
        </w:rPr>
      </w:pPr>
    </w:p>
    <w:p w:rsidR="003A0BCB" w:rsidRDefault="003A0BCB" w:rsidP="00CA799C">
      <w:pPr>
        <w:autoSpaceDE w:val="0"/>
        <w:autoSpaceDN w:val="0"/>
        <w:adjustRightInd w:val="0"/>
        <w:spacing w:after="0" w:line="240" w:lineRule="auto"/>
        <w:jc w:val="both"/>
        <w:rPr>
          <w:rFonts w:ascii="Calibri" w:hAnsi="Calibri" w:cs="Calibri"/>
          <w:sz w:val="24"/>
          <w:szCs w:val="24"/>
        </w:rPr>
      </w:pPr>
    </w:p>
    <w:p w:rsidR="00945545" w:rsidRDefault="00945545">
      <w:pPr>
        <w:rPr>
          <w:rFonts w:ascii="Calibri" w:hAnsi="Calibri" w:cs="Calibri"/>
          <w:b/>
          <w:bCs/>
          <w:sz w:val="24"/>
          <w:szCs w:val="24"/>
        </w:rPr>
      </w:pPr>
      <w:r>
        <w:rPr>
          <w:rFonts w:ascii="Calibri" w:hAnsi="Calibri" w:cs="Calibri"/>
          <w:b/>
          <w:bCs/>
          <w:sz w:val="24"/>
          <w:szCs w:val="24"/>
        </w:rPr>
        <w:br w:type="page"/>
      </w:r>
    </w:p>
    <w:p w:rsidR="003A0BCB" w:rsidRPr="003A0BCB" w:rsidRDefault="003A0BCB" w:rsidP="003A0BCB">
      <w:pPr>
        <w:rPr>
          <w:rFonts w:ascii="Calibri" w:hAnsi="Calibri" w:cs="Calibri"/>
          <w:b/>
          <w:bCs/>
          <w:sz w:val="24"/>
          <w:szCs w:val="24"/>
        </w:rPr>
      </w:pPr>
      <w:r w:rsidRPr="003A0BCB">
        <w:rPr>
          <w:rFonts w:ascii="Calibri" w:hAnsi="Calibri" w:cs="Calibri"/>
          <w:b/>
          <w:bCs/>
          <w:sz w:val="24"/>
          <w:szCs w:val="24"/>
        </w:rPr>
        <w:lastRenderedPageBreak/>
        <w:t>B) Qualora si verifichino circostanze ignote all'atto del rilascio della delega</w:t>
      </w:r>
      <w:r w:rsidR="00D12B6C">
        <w:rPr>
          <w:rStyle w:val="Rimandonotaapidipagina"/>
          <w:rFonts w:ascii="Calibri" w:hAnsi="Calibri" w:cs="Calibri"/>
          <w:b/>
          <w:bCs/>
          <w:sz w:val="24"/>
          <w:szCs w:val="24"/>
        </w:rPr>
        <w:footnoteReference w:id="1"/>
      </w:r>
      <w:r w:rsidRPr="003A0BCB">
        <w:rPr>
          <w:rFonts w:ascii="Calibri" w:hAnsi="Calibri" w:cs="Calibri"/>
          <w:b/>
          <w:bCs/>
          <w:sz w:val="24"/>
          <w:szCs w:val="24"/>
        </w:rPr>
        <w:t>,</w:t>
      </w:r>
      <w:r>
        <w:rPr>
          <w:rFonts w:ascii="Calibri" w:hAnsi="Calibri" w:cs="Calibri"/>
          <w:b/>
          <w:bCs/>
          <w:sz w:val="24"/>
          <w:szCs w:val="24"/>
        </w:rPr>
        <w:t xml:space="preserve"> </w:t>
      </w:r>
      <w:r w:rsidRPr="003A0BCB">
        <w:rPr>
          <w:rFonts w:ascii="Calibri" w:hAnsi="Calibri" w:cs="Calibri"/>
          <w:b/>
          <w:bCs/>
          <w:sz w:val="24"/>
          <w:szCs w:val="24"/>
        </w:rPr>
        <w:t>il sottoscritto, con riferimento a:</w:t>
      </w:r>
    </w:p>
    <w:tbl>
      <w:tblPr>
        <w:tblStyle w:val="Grigliatabella"/>
        <w:tblW w:w="0" w:type="auto"/>
        <w:tblLook w:val="04A0" w:firstRow="1" w:lastRow="0" w:firstColumn="1" w:lastColumn="0" w:noHBand="0" w:noVBand="1"/>
      </w:tblPr>
      <w:tblGrid>
        <w:gridCol w:w="6090"/>
        <w:gridCol w:w="1701"/>
        <w:gridCol w:w="1559"/>
        <w:gridCol w:w="1868"/>
        <w:gridCol w:w="3058"/>
      </w:tblGrid>
      <w:tr w:rsidR="00945545" w:rsidTr="00B118B3">
        <w:tc>
          <w:tcPr>
            <w:tcW w:w="6090" w:type="dxa"/>
            <w:vAlign w:val="center"/>
          </w:tcPr>
          <w:p w:rsidR="003A0BCB" w:rsidRPr="00EA61D4" w:rsidRDefault="003A0BCB" w:rsidP="00285C85">
            <w:pPr>
              <w:jc w:val="center"/>
              <w:rPr>
                <w:rFonts w:ascii="Calibri" w:hAnsi="Calibri" w:cs="Calibri"/>
                <w:b/>
                <w:bCs/>
                <w:sz w:val="24"/>
                <w:szCs w:val="24"/>
              </w:rPr>
            </w:pPr>
            <w:r w:rsidRPr="00EA61D4">
              <w:rPr>
                <w:rFonts w:ascii="Calibri" w:hAnsi="Calibri" w:cs="Calibri"/>
                <w:b/>
                <w:bCs/>
                <w:sz w:val="24"/>
                <w:szCs w:val="24"/>
              </w:rPr>
              <w:t>Proposte di deliberazione</w:t>
            </w:r>
          </w:p>
          <w:p w:rsidR="003A0BCB" w:rsidRPr="00EA61D4" w:rsidRDefault="003A0BCB" w:rsidP="00285C85">
            <w:pPr>
              <w:jc w:val="center"/>
              <w:rPr>
                <w:rFonts w:ascii="Calibri" w:hAnsi="Calibri" w:cs="Calibri"/>
                <w:b/>
                <w:bCs/>
                <w:sz w:val="24"/>
                <w:szCs w:val="24"/>
              </w:rPr>
            </w:pPr>
            <w:r w:rsidRPr="00EA61D4">
              <w:rPr>
                <w:rFonts w:ascii="Calibri" w:hAnsi="Calibri" w:cs="Calibri"/>
                <w:b/>
                <w:bCs/>
                <w:sz w:val="24"/>
                <w:szCs w:val="24"/>
              </w:rPr>
              <w:t>(quali riportate nelle relazioni ex art. 125-ter)</w:t>
            </w:r>
          </w:p>
        </w:tc>
        <w:tc>
          <w:tcPr>
            <w:tcW w:w="1701" w:type="dxa"/>
            <w:vAlign w:val="center"/>
          </w:tcPr>
          <w:p w:rsidR="003A0BCB" w:rsidRPr="003A0BCB" w:rsidRDefault="003A0BCB" w:rsidP="003A0BCB">
            <w:pPr>
              <w:jc w:val="center"/>
              <w:rPr>
                <w:rFonts w:ascii="Calibri" w:hAnsi="Calibri" w:cs="Calibri"/>
                <w:b/>
                <w:bCs/>
                <w:sz w:val="24"/>
                <w:szCs w:val="24"/>
              </w:rPr>
            </w:pPr>
            <w:r w:rsidRPr="003A0BCB">
              <w:rPr>
                <w:rFonts w:ascii="Calibri" w:hAnsi="Calibri" w:cs="Calibri"/>
                <w:b/>
                <w:bCs/>
                <w:sz w:val="24"/>
                <w:szCs w:val="24"/>
              </w:rPr>
              <w:t>Conferma le istruzioni</w:t>
            </w:r>
          </w:p>
          <w:p w:rsidR="003A0BCB" w:rsidRPr="00EA61D4" w:rsidRDefault="003A0BCB" w:rsidP="003A0BCB">
            <w:pPr>
              <w:jc w:val="center"/>
              <w:rPr>
                <w:rFonts w:ascii="Calibri" w:hAnsi="Calibri" w:cs="Calibri"/>
                <w:b/>
                <w:bCs/>
                <w:sz w:val="24"/>
                <w:szCs w:val="24"/>
              </w:rPr>
            </w:pPr>
            <w:r w:rsidRPr="003A0BCB">
              <w:rPr>
                <w:rFonts w:ascii="Calibri" w:hAnsi="Calibri" w:cs="Calibri"/>
                <w:b/>
                <w:bCs/>
                <w:sz w:val="24"/>
                <w:szCs w:val="24"/>
              </w:rPr>
              <w:t>(barrare con crocetta)</w:t>
            </w:r>
          </w:p>
        </w:tc>
        <w:tc>
          <w:tcPr>
            <w:tcW w:w="1559" w:type="dxa"/>
            <w:vAlign w:val="center"/>
          </w:tcPr>
          <w:p w:rsidR="003A0BCB" w:rsidRPr="003A0BCB" w:rsidRDefault="003A0BCB" w:rsidP="003A0BCB">
            <w:pPr>
              <w:jc w:val="center"/>
              <w:rPr>
                <w:rFonts w:ascii="Calibri" w:hAnsi="Calibri" w:cs="Calibri"/>
                <w:b/>
                <w:bCs/>
                <w:sz w:val="24"/>
                <w:szCs w:val="24"/>
              </w:rPr>
            </w:pPr>
            <w:r w:rsidRPr="003A0BCB">
              <w:rPr>
                <w:rFonts w:ascii="Calibri" w:hAnsi="Calibri" w:cs="Calibri"/>
                <w:b/>
                <w:bCs/>
                <w:sz w:val="24"/>
                <w:szCs w:val="24"/>
              </w:rPr>
              <w:t>Revoca le istruzioni</w:t>
            </w:r>
            <w:r w:rsidR="00F41FC4">
              <w:rPr>
                <w:rFonts w:ascii="Calibri" w:hAnsi="Calibri" w:cs="Calibri"/>
                <w:b/>
                <w:bCs/>
                <w:sz w:val="24"/>
                <w:szCs w:val="24"/>
              </w:rPr>
              <w:t>*</w:t>
            </w:r>
          </w:p>
          <w:p w:rsidR="003A0BCB" w:rsidRPr="00EA61D4" w:rsidRDefault="003A0BCB" w:rsidP="003A0BCB">
            <w:pPr>
              <w:jc w:val="center"/>
              <w:rPr>
                <w:rFonts w:ascii="Calibri" w:hAnsi="Calibri" w:cs="Calibri"/>
                <w:b/>
                <w:bCs/>
                <w:sz w:val="24"/>
                <w:szCs w:val="24"/>
              </w:rPr>
            </w:pPr>
            <w:r w:rsidRPr="003A0BCB">
              <w:rPr>
                <w:rFonts w:ascii="Calibri" w:hAnsi="Calibri" w:cs="Calibri"/>
                <w:b/>
                <w:bCs/>
                <w:sz w:val="24"/>
                <w:szCs w:val="24"/>
              </w:rPr>
              <w:t>(barrare con crocetta)</w:t>
            </w:r>
          </w:p>
        </w:tc>
        <w:tc>
          <w:tcPr>
            <w:tcW w:w="1868" w:type="dxa"/>
            <w:vAlign w:val="center"/>
          </w:tcPr>
          <w:p w:rsidR="003A0BCB" w:rsidRPr="00EA61D4" w:rsidRDefault="003A0BCB" w:rsidP="00285C85">
            <w:pPr>
              <w:jc w:val="center"/>
              <w:rPr>
                <w:rFonts w:ascii="Calibri" w:hAnsi="Calibri" w:cs="Calibri"/>
                <w:b/>
                <w:bCs/>
                <w:sz w:val="24"/>
                <w:szCs w:val="24"/>
              </w:rPr>
            </w:pPr>
            <w:r w:rsidRPr="003A0BCB">
              <w:rPr>
                <w:rFonts w:ascii="Calibri" w:hAnsi="Calibri" w:cs="Calibri"/>
                <w:b/>
                <w:bCs/>
                <w:sz w:val="24"/>
                <w:szCs w:val="24"/>
              </w:rPr>
              <w:t>Modifica le istruzioni (indicare se favorevole, contrario o astenuto)</w:t>
            </w:r>
          </w:p>
        </w:tc>
        <w:tc>
          <w:tcPr>
            <w:tcW w:w="3058" w:type="dxa"/>
            <w:vAlign w:val="center"/>
          </w:tcPr>
          <w:p w:rsidR="003A0BCB" w:rsidRPr="00EA61D4" w:rsidRDefault="003A0BCB" w:rsidP="00285C85">
            <w:pPr>
              <w:jc w:val="center"/>
              <w:rPr>
                <w:rFonts w:ascii="Calibri" w:hAnsi="Calibri" w:cs="Calibri"/>
                <w:b/>
                <w:bCs/>
                <w:sz w:val="24"/>
                <w:szCs w:val="24"/>
              </w:rPr>
            </w:pPr>
            <w:r w:rsidRPr="003A0BCB">
              <w:rPr>
                <w:rFonts w:ascii="Calibri" w:hAnsi="Calibri" w:cs="Calibri"/>
                <w:b/>
                <w:bCs/>
                <w:sz w:val="24"/>
                <w:szCs w:val="24"/>
              </w:rPr>
              <w:t>Autorizza a votare in modo difforme</w:t>
            </w:r>
          </w:p>
        </w:tc>
      </w:tr>
      <w:tr w:rsidR="003A0BCB" w:rsidTr="00B118B3">
        <w:tc>
          <w:tcPr>
            <w:tcW w:w="6090" w:type="dxa"/>
            <w:vAlign w:val="center"/>
          </w:tcPr>
          <w:p w:rsidR="003A0BCB" w:rsidRPr="00EA61D4" w:rsidRDefault="003A0BCB" w:rsidP="00285C85">
            <w:pPr>
              <w:jc w:val="both"/>
              <w:rPr>
                <w:rFonts w:ascii="Calibri" w:hAnsi="Calibri" w:cs="Calibri"/>
                <w:b/>
                <w:bCs/>
                <w:i/>
                <w:iCs/>
                <w:sz w:val="24"/>
                <w:szCs w:val="24"/>
              </w:rPr>
            </w:pPr>
            <w:r>
              <w:rPr>
                <w:rFonts w:ascii="Calibri" w:hAnsi="Calibri" w:cs="Calibri"/>
                <w:b/>
                <w:bCs/>
                <w:i/>
                <w:iCs/>
                <w:sz w:val="24"/>
                <w:szCs w:val="24"/>
              </w:rPr>
              <w:t xml:space="preserve">1) </w:t>
            </w:r>
            <w:r w:rsidRPr="00EA61D4">
              <w:rPr>
                <w:rFonts w:ascii="Calibri" w:hAnsi="Calibri" w:cs="Calibri"/>
                <w:b/>
                <w:bCs/>
                <w:i/>
                <w:iCs/>
                <w:sz w:val="24"/>
                <w:szCs w:val="24"/>
              </w:rPr>
              <w:t>Bilancio di esercizio e consolidato al 31 dicembre 2019. Deliberazioni inerenti e conseguenti</w:t>
            </w:r>
          </w:p>
        </w:tc>
        <w:tc>
          <w:tcPr>
            <w:tcW w:w="1701"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r>
      <w:tr w:rsidR="00945545" w:rsidTr="00B118B3">
        <w:tc>
          <w:tcPr>
            <w:tcW w:w="6090" w:type="dxa"/>
            <w:vAlign w:val="center"/>
          </w:tcPr>
          <w:p w:rsidR="003A0BCB" w:rsidRPr="007223F3" w:rsidRDefault="003A0BCB" w:rsidP="00285C85">
            <w:pPr>
              <w:jc w:val="both"/>
              <w:rPr>
                <w:rFonts w:ascii="Calibri" w:hAnsi="Calibri" w:cs="Calibri"/>
                <w:sz w:val="20"/>
                <w:szCs w:val="20"/>
              </w:rPr>
            </w:pPr>
            <w:r w:rsidRPr="007223F3">
              <w:rPr>
                <w:rFonts w:ascii="Calibri" w:hAnsi="Calibri" w:cs="Calibri"/>
                <w:sz w:val="20"/>
                <w:szCs w:val="20"/>
              </w:rPr>
              <w:t>1. approvare la Relazione del Consiglio di Amministrazione sulla gestione e il bilancio di esercizio al 31 dicembre 2019, riportante quanto indicato in ogni loro parte e risultanza;</w:t>
            </w:r>
          </w:p>
        </w:tc>
        <w:tc>
          <w:tcPr>
            <w:tcW w:w="1701" w:type="dxa"/>
            <w:vAlign w:val="center"/>
          </w:tcPr>
          <w:p w:rsidR="003A0BCB" w:rsidRDefault="003A0BCB" w:rsidP="00285C85">
            <w:pPr>
              <w:rPr>
                <w:rFonts w:ascii="Calibri" w:hAnsi="Calibri" w:cs="Calibri"/>
                <w:sz w:val="24"/>
                <w:szCs w:val="24"/>
              </w:rPr>
            </w:pPr>
          </w:p>
        </w:tc>
        <w:tc>
          <w:tcPr>
            <w:tcW w:w="1559" w:type="dxa"/>
            <w:vAlign w:val="center"/>
          </w:tcPr>
          <w:p w:rsidR="003A0BCB" w:rsidRDefault="003A0BCB" w:rsidP="00285C85">
            <w:pPr>
              <w:rPr>
                <w:rFonts w:ascii="Calibri" w:hAnsi="Calibri" w:cs="Calibri"/>
                <w:sz w:val="24"/>
                <w:szCs w:val="24"/>
              </w:rPr>
            </w:pPr>
          </w:p>
        </w:tc>
        <w:tc>
          <w:tcPr>
            <w:tcW w:w="1868" w:type="dxa"/>
            <w:vAlign w:val="center"/>
          </w:tcPr>
          <w:p w:rsidR="003A0BCB" w:rsidRDefault="003A0BCB" w:rsidP="00285C85">
            <w:pPr>
              <w:rPr>
                <w:rFonts w:ascii="Calibri" w:hAnsi="Calibri" w:cs="Calibri"/>
                <w:sz w:val="24"/>
                <w:szCs w:val="24"/>
              </w:rPr>
            </w:pPr>
          </w:p>
        </w:tc>
        <w:tc>
          <w:tcPr>
            <w:tcW w:w="3058" w:type="dxa"/>
            <w:vAlign w:val="center"/>
          </w:tcPr>
          <w:p w:rsidR="003A0BCB" w:rsidRDefault="003A0BCB" w:rsidP="00285C85">
            <w:pPr>
              <w:rPr>
                <w:rFonts w:ascii="Calibri" w:hAnsi="Calibri" w:cs="Calibri"/>
                <w:sz w:val="24"/>
                <w:szCs w:val="24"/>
              </w:rPr>
            </w:pPr>
          </w:p>
        </w:tc>
      </w:tr>
      <w:tr w:rsidR="00945545" w:rsidTr="00B118B3">
        <w:tc>
          <w:tcPr>
            <w:tcW w:w="6090" w:type="dxa"/>
            <w:vAlign w:val="center"/>
          </w:tcPr>
          <w:p w:rsidR="003A0BCB" w:rsidRPr="007223F3" w:rsidRDefault="00B118B3" w:rsidP="00285C85">
            <w:pPr>
              <w:jc w:val="both"/>
              <w:rPr>
                <w:rFonts w:ascii="Calibri" w:hAnsi="Calibri" w:cs="Calibri"/>
                <w:sz w:val="20"/>
                <w:szCs w:val="20"/>
              </w:rPr>
            </w:pPr>
            <w:r w:rsidRPr="007223F3">
              <w:rPr>
                <w:rFonts w:ascii="Calibri" w:hAnsi="Calibri" w:cs="Calibri"/>
                <w:sz w:val="20"/>
                <w:szCs w:val="20"/>
              </w:rPr>
              <w:t xml:space="preserve">2. </w:t>
            </w:r>
            <w:r w:rsidRPr="00084760">
              <w:rPr>
                <w:rFonts w:ascii="Calibri" w:hAnsi="Calibri" w:cs="Calibri"/>
                <w:sz w:val="20"/>
                <w:szCs w:val="20"/>
              </w:rPr>
              <w:t>destinare interamente l’utile di esercizio, pari a Euro 7.829.408 a “utili a nuovo.”</w:t>
            </w:r>
          </w:p>
        </w:tc>
        <w:tc>
          <w:tcPr>
            <w:tcW w:w="1701" w:type="dxa"/>
            <w:vAlign w:val="center"/>
          </w:tcPr>
          <w:p w:rsidR="003A0BCB" w:rsidRDefault="003A0BCB" w:rsidP="00285C85">
            <w:pPr>
              <w:rPr>
                <w:rFonts w:ascii="Calibri" w:hAnsi="Calibri" w:cs="Calibri"/>
                <w:sz w:val="24"/>
                <w:szCs w:val="24"/>
              </w:rPr>
            </w:pPr>
          </w:p>
        </w:tc>
        <w:tc>
          <w:tcPr>
            <w:tcW w:w="1559" w:type="dxa"/>
            <w:vAlign w:val="center"/>
          </w:tcPr>
          <w:p w:rsidR="003A0BCB" w:rsidRDefault="003A0BCB" w:rsidP="00285C85">
            <w:pPr>
              <w:rPr>
                <w:rFonts w:ascii="Calibri" w:hAnsi="Calibri" w:cs="Calibri"/>
                <w:sz w:val="24"/>
                <w:szCs w:val="24"/>
              </w:rPr>
            </w:pPr>
          </w:p>
        </w:tc>
        <w:tc>
          <w:tcPr>
            <w:tcW w:w="1868" w:type="dxa"/>
            <w:vAlign w:val="center"/>
          </w:tcPr>
          <w:p w:rsidR="003A0BCB" w:rsidRDefault="003A0BCB" w:rsidP="00285C85">
            <w:pPr>
              <w:rPr>
                <w:rFonts w:ascii="Calibri" w:hAnsi="Calibri" w:cs="Calibri"/>
                <w:sz w:val="24"/>
                <w:szCs w:val="24"/>
              </w:rPr>
            </w:pPr>
          </w:p>
        </w:tc>
        <w:tc>
          <w:tcPr>
            <w:tcW w:w="3058" w:type="dxa"/>
            <w:vAlign w:val="center"/>
          </w:tcPr>
          <w:p w:rsidR="003A0BCB" w:rsidRDefault="003A0BCB" w:rsidP="00285C85">
            <w:pPr>
              <w:rPr>
                <w:rFonts w:ascii="Calibri" w:hAnsi="Calibri" w:cs="Calibri"/>
                <w:sz w:val="24"/>
                <w:szCs w:val="24"/>
              </w:rPr>
            </w:pPr>
          </w:p>
        </w:tc>
      </w:tr>
      <w:tr w:rsidR="003A0BCB" w:rsidTr="00B118B3">
        <w:tc>
          <w:tcPr>
            <w:tcW w:w="6090" w:type="dxa"/>
            <w:vAlign w:val="center"/>
          </w:tcPr>
          <w:p w:rsidR="003A0BCB" w:rsidRPr="00EA61D4" w:rsidRDefault="003A0BCB" w:rsidP="00285C85">
            <w:pPr>
              <w:jc w:val="both"/>
              <w:rPr>
                <w:rFonts w:ascii="Calibri" w:hAnsi="Calibri" w:cs="Calibri"/>
                <w:b/>
                <w:bCs/>
                <w:i/>
                <w:iCs/>
                <w:sz w:val="24"/>
                <w:szCs w:val="24"/>
              </w:rPr>
            </w:pPr>
            <w:r w:rsidRPr="00EA61D4">
              <w:rPr>
                <w:rFonts w:ascii="Calibri" w:hAnsi="Calibri" w:cs="Calibri"/>
                <w:b/>
                <w:bCs/>
                <w:i/>
                <w:iCs/>
                <w:sz w:val="24"/>
                <w:szCs w:val="24"/>
              </w:rPr>
              <w:t>2) Relazione sulla remunerazione ai sensi dell'art. l23-ter del D.1gs 58/98. Deliberazioni inerenti e conseguenti</w:t>
            </w:r>
          </w:p>
        </w:tc>
        <w:tc>
          <w:tcPr>
            <w:tcW w:w="1701"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3A0BCB" w:rsidRPr="00EA61D4" w:rsidRDefault="003A0BCB" w:rsidP="00285C85">
            <w:pPr>
              <w:rPr>
                <w:rFonts w:ascii="Calibri" w:hAnsi="Calibri" w:cs="Calibri"/>
                <w:color w:val="3B3838" w:themeColor="background2" w:themeShade="40"/>
                <w:sz w:val="24"/>
                <w:szCs w:val="24"/>
                <w:highlight w:val="lightGray"/>
              </w:rPr>
            </w:pPr>
          </w:p>
        </w:tc>
      </w:tr>
      <w:tr w:rsidR="00B118B3" w:rsidRPr="00EA61D4" w:rsidTr="00B118B3">
        <w:tc>
          <w:tcPr>
            <w:tcW w:w="6090" w:type="dxa"/>
          </w:tcPr>
          <w:p w:rsidR="00B118B3" w:rsidRPr="008035C8" w:rsidRDefault="00B118B3" w:rsidP="00B118B3">
            <w:pPr>
              <w:jc w:val="both"/>
              <w:rPr>
                <w:rFonts w:ascii="Calibri" w:hAnsi="Calibri" w:cs="Calibri"/>
                <w:sz w:val="20"/>
                <w:szCs w:val="20"/>
              </w:rPr>
            </w:pPr>
            <w:r>
              <w:rPr>
                <w:rFonts w:ascii="Calibri" w:hAnsi="Calibri" w:cs="Calibri"/>
                <w:sz w:val="20"/>
                <w:szCs w:val="20"/>
              </w:rPr>
              <w:t xml:space="preserve">1. </w:t>
            </w:r>
            <w:r w:rsidRPr="008035C8">
              <w:rPr>
                <w:rFonts w:ascii="Calibri" w:hAnsi="Calibri" w:cs="Calibri"/>
                <w:sz w:val="20"/>
                <w:szCs w:val="20"/>
              </w:rPr>
              <w:t>approvare la Prima Sezione della “Relazione sulla politica di remunerazione degli Amministratori esecutivi, degli Amministratori investiti di particolari cariche e dei Dirigenti con responsabilità strategiche” ai sensi dell’art. 123-ter, comma 3-bis, del D.Lgs. n. 58/1998;</w:t>
            </w:r>
          </w:p>
        </w:tc>
        <w:tc>
          <w:tcPr>
            <w:tcW w:w="1701" w:type="dxa"/>
            <w:vAlign w:val="center"/>
          </w:tcPr>
          <w:p w:rsidR="00B118B3" w:rsidRPr="00EA61D4" w:rsidRDefault="00B118B3" w:rsidP="00B118B3">
            <w:pPr>
              <w:rPr>
                <w:rFonts w:ascii="Calibri" w:hAnsi="Calibri" w:cs="Calibri"/>
                <w:sz w:val="24"/>
                <w:szCs w:val="24"/>
              </w:rPr>
            </w:pPr>
          </w:p>
        </w:tc>
        <w:tc>
          <w:tcPr>
            <w:tcW w:w="1559" w:type="dxa"/>
            <w:vAlign w:val="center"/>
          </w:tcPr>
          <w:p w:rsidR="00B118B3" w:rsidRPr="00EA61D4" w:rsidRDefault="00B118B3" w:rsidP="00B118B3">
            <w:pPr>
              <w:rPr>
                <w:rFonts w:ascii="Calibri" w:hAnsi="Calibri" w:cs="Calibri"/>
                <w:sz w:val="24"/>
                <w:szCs w:val="24"/>
              </w:rPr>
            </w:pPr>
          </w:p>
        </w:tc>
        <w:tc>
          <w:tcPr>
            <w:tcW w:w="1868" w:type="dxa"/>
            <w:vAlign w:val="center"/>
          </w:tcPr>
          <w:p w:rsidR="00B118B3" w:rsidRPr="00EA61D4" w:rsidRDefault="00B118B3" w:rsidP="00B118B3">
            <w:pPr>
              <w:rPr>
                <w:rFonts w:ascii="Calibri" w:hAnsi="Calibri" w:cs="Calibri"/>
                <w:sz w:val="24"/>
                <w:szCs w:val="24"/>
              </w:rPr>
            </w:pPr>
          </w:p>
        </w:tc>
        <w:tc>
          <w:tcPr>
            <w:tcW w:w="3058" w:type="dxa"/>
            <w:vAlign w:val="center"/>
          </w:tcPr>
          <w:p w:rsidR="00B118B3" w:rsidRPr="00EA61D4" w:rsidRDefault="00B118B3" w:rsidP="00B118B3">
            <w:pPr>
              <w:rPr>
                <w:rFonts w:ascii="Calibri" w:hAnsi="Calibri" w:cs="Calibri"/>
                <w:sz w:val="24"/>
                <w:szCs w:val="24"/>
              </w:rPr>
            </w:pPr>
          </w:p>
        </w:tc>
      </w:tr>
      <w:tr w:rsidR="00B118B3" w:rsidRPr="00EA61D4" w:rsidTr="00B118B3">
        <w:tc>
          <w:tcPr>
            <w:tcW w:w="6090" w:type="dxa"/>
          </w:tcPr>
          <w:p w:rsidR="00B118B3" w:rsidRPr="008035C8" w:rsidRDefault="00B118B3" w:rsidP="00B118B3">
            <w:pPr>
              <w:jc w:val="both"/>
              <w:rPr>
                <w:rFonts w:ascii="Calibri" w:hAnsi="Calibri" w:cs="Calibri"/>
                <w:sz w:val="20"/>
                <w:szCs w:val="20"/>
              </w:rPr>
            </w:pPr>
            <w:r>
              <w:rPr>
                <w:rFonts w:ascii="Calibri" w:hAnsi="Calibri" w:cs="Calibri"/>
                <w:sz w:val="20"/>
                <w:szCs w:val="20"/>
              </w:rPr>
              <w:t xml:space="preserve">2. </w:t>
            </w:r>
            <w:r w:rsidRPr="008035C8">
              <w:rPr>
                <w:rFonts w:ascii="Calibri" w:hAnsi="Calibri" w:cs="Calibri"/>
                <w:sz w:val="20"/>
                <w:szCs w:val="20"/>
              </w:rPr>
              <w:t>esprimersi in senso favorevole sulla seconda Sezione della “Relazione sulla politica di remunerazione degli Amministratori esecutivi, degli Amministratori investiti di particolari cariche e dei Dirigenti con responsabilità strategiche” ai sensi dell’art. 123-ter, comma 3-bis, del D.Lgs. n. 58/1998.</w:t>
            </w:r>
          </w:p>
        </w:tc>
        <w:tc>
          <w:tcPr>
            <w:tcW w:w="1701" w:type="dxa"/>
            <w:vAlign w:val="center"/>
          </w:tcPr>
          <w:p w:rsidR="00B118B3" w:rsidRPr="00EA61D4" w:rsidRDefault="00B118B3" w:rsidP="00B118B3">
            <w:pPr>
              <w:rPr>
                <w:rFonts w:ascii="Calibri" w:hAnsi="Calibri" w:cs="Calibri"/>
                <w:sz w:val="24"/>
                <w:szCs w:val="24"/>
              </w:rPr>
            </w:pPr>
          </w:p>
        </w:tc>
        <w:tc>
          <w:tcPr>
            <w:tcW w:w="1559" w:type="dxa"/>
            <w:vAlign w:val="center"/>
          </w:tcPr>
          <w:p w:rsidR="00B118B3" w:rsidRPr="00EA61D4" w:rsidRDefault="00B118B3" w:rsidP="00B118B3">
            <w:pPr>
              <w:rPr>
                <w:rFonts w:ascii="Calibri" w:hAnsi="Calibri" w:cs="Calibri"/>
                <w:sz w:val="24"/>
                <w:szCs w:val="24"/>
              </w:rPr>
            </w:pPr>
          </w:p>
        </w:tc>
        <w:tc>
          <w:tcPr>
            <w:tcW w:w="1868" w:type="dxa"/>
            <w:vAlign w:val="center"/>
          </w:tcPr>
          <w:p w:rsidR="00B118B3" w:rsidRPr="00EA61D4" w:rsidRDefault="00B118B3" w:rsidP="00B118B3">
            <w:pPr>
              <w:rPr>
                <w:rFonts w:ascii="Calibri" w:hAnsi="Calibri" w:cs="Calibri"/>
                <w:sz w:val="24"/>
                <w:szCs w:val="24"/>
              </w:rPr>
            </w:pPr>
          </w:p>
        </w:tc>
        <w:tc>
          <w:tcPr>
            <w:tcW w:w="3058" w:type="dxa"/>
            <w:vAlign w:val="center"/>
          </w:tcPr>
          <w:p w:rsidR="00B118B3" w:rsidRPr="00EA61D4" w:rsidRDefault="00B118B3" w:rsidP="00B118B3">
            <w:pPr>
              <w:rPr>
                <w:rFonts w:ascii="Calibri" w:hAnsi="Calibri" w:cs="Calibri"/>
                <w:sz w:val="24"/>
                <w:szCs w:val="24"/>
              </w:rPr>
            </w:pPr>
          </w:p>
        </w:tc>
      </w:tr>
      <w:tr w:rsidR="003A0BCB" w:rsidRPr="007223F3" w:rsidTr="00B118B3">
        <w:tc>
          <w:tcPr>
            <w:tcW w:w="6090" w:type="dxa"/>
            <w:vAlign w:val="center"/>
          </w:tcPr>
          <w:p w:rsidR="003A0BCB" w:rsidRPr="007223F3" w:rsidRDefault="003A0BCB" w:rsidP="00285C85">
            <w:pPr>
              <w:jc w:val="both"/>
              <w:rPr>
                <w:rFonts w:ascii="Calibri" w:hAnsi="Calibri" w:cs="Calibri"/>
                <w:b/>
                <w:bCs/>
                <w:i/>
                <w:iCs/>
                <w:sz w:val="24"/>
                <w:szCs w:val="24"/>
              </w:rPr>
            </w:pPr>
            <w:r>
              <w:rPr>
                <w:rFonts w:ascii="Calibri" w:hAnsi="Calibri" w:cs="Calibri"/>
                <w:b/>
                <w:bCs/>
                <w:i/>
                <w:iCs/>
                <w:sz w:val="24"/>
                <w:szCs w:val="24"/>
              </w:rPr>
              <w:t xml:space="preserve">3) </w:t>
            </w:r>
            <w:r w:rsidRPr="007223F3">
              <w:rPr>
                <w:rFonts w:ascii="Calibri" w:hAnsi="Calibri" w:cs="Calibri"/>
                <w:b/>
                <w:bCs/>
                <w:i/>
                <w:iCs/>
                <w:sz w:val="24"/>
                <w:szCs w:val="24"/>
              </w:rPr>
              <w:t>Autorizzazione all’acquisto e all’alienazione di azioni proprie. Deliberazioni inerenti e conseguenti</w:t>
            </w:r>
          </w:p>
        </w:tc>
        <w:tc>
          <w:tcPr>
            <w:tcW w:w="1701" w:type="dxa"/>
            <w:shd w:val="clear" w:color="auto" w:fill="767171" w:themeFill="background2" w:themeFillShade="80"/>
            <w:vAlign w:val="center"/>
          </w:tcPr>
          <w:p w:rsidR="003A0BCB" w:rsidRPr="007223F3" w:rsidRDefault="003A0BCB" w:rsidP="00285C85">
            <w:pPr>
              <w:rPr>
                <w:rFonts w:ascii="Calibri" w:hAnsi="Calibri" w:cs="Calibri"/>
                <w:b/>
                <w:bCs/>
                <w:i/>
                <w:iCs/>
                <w:sz w:val="24"/>
                <w:szCs w:val="24"/>
              </w:rPr>
            </w:pPr>
          </w:p>
        </w:tc>
        <w:tc>
          <w:tcPr>
            <w:tcW w:w="1559" w:type="dxa"/>
            <w:shd w:val="clear" w:color="auto" w:fill="767171" w:themeFill="background2" w:themeFillShade="80"/>
            <w:vAlign w:val="center"/>
          </w:tcPr>
          <w:p w:rsidR="003A0BCB" w:rsidRPr="007223F3" w:rsidRDefault="003A0BCB" w:rsidP="00285C85">
            <w:pPr>
              <w:rPr>
                <w:rFonts w:ascii="Calibri" w:hAnsi="Calibri" w:cs="Calibri"/>
                <w:b/>
                <w:bCs/>
                <w:i/>
                <w:iCs/>
                <w:sz w:val="24"/>
                <w:szCs w:val="24"/>
              </w:rPr>
            </w:pPr>
          </w:p>
        </w:tc>
        <w:tc>
          <w:tcPr>
            <w:tcW w:w="1868" w:type="dxa"/>
            <w:shd w:val="clear" w:color="auto" w:fill="767171" w:themeFill="background2" w:themeFillShade="80"/>
            <w:vAlign w:val="center"/>
          </w:tcPr>
          <w:p w:rsidR="003A0BCB" w:rsidRPr="007223F3" w:rsidRDefault="003A0BCB" w:rsidP="00285C85">
            <w:pPr>
              <w:rPr>
                <w:rFonts w:ascii="Calibri" w:hAnsi="Calibri" w:cs="Calibri"/>
                <w:b/>
                <w:bCs/>
                <w:i/>
                <w:iCs/>
                <w:sz w:val="24"/>
                <w:szCs w:val="24"/>
              </w:rPr>
            </w:pPr>
          </w:p>
        </w:tc>
        <w:tc>
          <w:tcPr>
            <w:tcW w:w="3058" w:type="dxa"/>
            <w:shd w:val="clear" w:color="auto" w:fill="767171" w:themeFill="background2" w:themeFillShade="80"/>
            <w:vAlign w:val="center"/>
          </w:tcPr>
          <w:p w:rsidR="003A0BCB" w:rsidRPr="007223F3" w:rsidRDefault="003A0BCB" w:rsidP="00285C85">
            <w:pPr>
              <w:rPr>
                <w:rFonts w:ascii="Calibri" w:hAnsi="Calibri" w:cs="Calibri"/>
                <w:b/>
                <w:bCs/>
                <w:i/>
                <w:iCs/>
                <w:sz w:val="24"/>
                <w:szCs w:val="24"/>
              </w:rPr>
            </w:pPr>
          </w:p>
        </w:tc>
      </w:tr>
      <w:tr w:rsidR="00945545" w:rsidRPr="007223F3" w:rsidTr="00B118B3">
        <w:tc>
          <w:tcPr>
            <w:tcW w:w="6090" w:type="dxa"/>
            <w:vAlign w:val="center"/>
          </w:tcPr>
          <w:p w:rsidR="003A0BCB" w:rsidRPr="007223F3" w:rsidRDefault="003A0BCB" w:rsidP="00285C85">
            <w:pPr>
              <w:jc w:val="both"/>
              <w:rPr>
                <w:rFonts w:ascii="Calibri" w:hAnsi="Calibri" w:cs="Calibri"/>
                <w:sz w:val="20"/>
                <w:szCs w:val="20"/>
              </w:rPr>
            </w:pPr>
            <w:r w:rsidRPr="007223F3">
              <w:rPr>
                <w:rFonts w:ascii="Calibri" w:hAnsi="Calibri" w:cs="Calibri"/>
                <w:sz w:val="20"/>
                <w:szCs w:val="20"/>
              </w:rPr>
              <w:lastRenderedPageBreak/>
              <w:t>1</w:t>
            </w:r>
            <w:r>
              <w:rPr>
                <w:rFonts w:ascii="Calibri" w:hAnsi="Calibri" w:cs="Calibri"/>
                <w:sz w:val="20"/>
                <w:szCs w:val="20"/>
              </w:rPr>
              <w:t>.</w:t>
            </w:r>
            <w:r w:rsidRPr="007223F3">
              <w:rPr>
                <w:rFonts w:ascii="Calibri" w:hAnsi="Calibri" w:cs="Calibri"/>
                <w:sz w:val="20"/>
                <w:szCs w:val="20"/>
              </w:rPr>
              <w:t xml:space="preserve"> autorizzare, ai sensi e per gli effetti dell’art. 2357 c.c., l’acquisto, in una o più volte, entro la data di approvazione del bilancio al 31.12.2020, periodo inferiore al massimo consentito dalla legislazione vigente, di azioni proprie della Società, fino ad un numero massimo che, tenuto conto delle azioni ordinarie B. &amp; C. Speakers di volta in volta detenute in portafoglio dalla Società e dalle società da essa controllate, non sia complessivamente superiore al limite del 10% del capitale sociale, ad un corrispettivo unitario così stabilito: (i) non superiore al prezzo più elevato tra il prezzo dell'ultima operazione indipendente e il prezzo dell'offerta di acquisto indipendente più elevata corrente sul Mercato Telematico Azionario (MTA) organizzato e gestito da Borsa Italiana S.p.A. e fermo restando che il suddetto corrispettivo non potrà comunque essere inferiore nel minimo e superiore nel massimo del 10% al prezzo di riferimento che il titolo della Società ha registrato nella seduta del giorno precedente ogni singola operazione. In qualunque momento il numero massimo delle azioni proprie possedute in esecuzione della presente delibera non dovrà comunque superare la decima parte del capitale sociale, tenuto conto anche delle azioni della Società eventualmente possedute da società controllate;</w:t>
            </w:r>
          </w:p>
        </w:tc>
        <w:tc>
          <w:tcPr>
            <w:tcW w:w="1701" w:type="dxa"/>
            <w:vAlign w:val="center"/>
          </w:tcPr>
          <w:p w:rsidR="003A0BCB" w:rsidRPr="007223F3" w:rsidRDefault="003A0BCB" w:rsidP="00285C85">
            <w:pPr>
              <w:rPr>
                <w:rFonts w:ascii="Calibri" w:hAnsi="Calibri" w:cs="Calibri"/>
                <w:sz w:val="20"/>
                <w:szCs w:val="20"/>
              </w:rPr>
            </w:pPr>
          </w:p>
        </w:tc>
        <w:tc>
          <w:tcPr>
            <w:tcW w:w="1559" w:type="dxa"/>
            <w:vAlign w:val="center"/>
          </w:tcPr>
          <w:p w:rsidR="003A0BCB" w:rsidRPr="007223F3" w:rsidRDefault="003A0BCB" w:rsidP="00285C85">
            <w:pPr>
              <w:rPr>
                <w:rFonts w:ascii="Calibri" w:hAnsi="Calibri" w:cs="Calibri"/>
                <w:sz w:val="20"/>
                <w:szCs w:val="20"/>
              </w:rPr>
            </w:pPr>
          </w:p>
        </w:tc>
        <w:tc>
          <w:tcPr>
            <w:tcW w:w="1868" w:type="dxa"/>
            <w:vAlign w:val="center"/>
          </w:tcPr>
          <w:p w:rsidR="003A0BCB" w:rsidRPr="007223F3" w:rsidRDefault="003A0BCB" w:rsidP="00285C85">
            <w:pPr>
              <w:rPr>
                <w:rFonts w:ascii="Calibri" w:hAnsi="Calibri" w:cs="Calibri"/>
                <w:sz w:val="20"/>
                <w:szCs w:val="20"/>
              </w:rPr>
            </w:pPr>
          </w:p>
        </w:tc>
        <w:tc>
          <w:tcPr>
            <w:tcW w:w="3058" w:type="dxa"/>
            <w:vAlign w:val="center"/>
          </w:tcPr>
          <w:p w:rsidR="003A0BCB" w:rsidRPr="007223F3" w:rsidRDefault="003A0BCB" w:rsidP="00285C85">
            <w:pPr>
              <w:rPr>
                <w:rFonts w:ascii="Calibri" w:hAnsi="Calibri" w:cs="Calibri"/>
                <w:sz w:val="20"/>
                <w:szCs w:val="20"/>
              </w:rPr>
            </w:pPr>
          </w:p>
        </w:tc>
      </w:tr>
      <w:tr w:rsidR="00945545" w:rsidRPr="007223F3" w:rsidTr="00B118B3">
        <w:tc>
          <w:tcPr>
            <w:tcW w:w="6090" w:type="dxa"/>
            <w:vAlign w:val="center"/>
          </w:tcPr>
          <w:p w:rsidR="003A0BCB" w:rsidRPr="007223F3" w:rsidRDefault="003A0BCB" w:rsidP="00285C85">
            <w:pPr>
              <w:jc w:val="both"/>
              <w:rPr>
                <w:rFonts w:ascii="Calibri" w:hAnsi="Calibri" w:cs="Calibri"/>
                <w:sz w:val="20"/>
                <w:szCs w:val="20"/>
              </w:rPr>
            </w:pPr>
            <w:r w:rsidRPr="007223F3">
              <w:rPr>
                <w:rFonts w:ascii="Calibri" w:hAnsi="Calibri" w:cs="Calibri"/>
                <w:sz w:val="20"/>
                <w:szCs w:val="20"/>
              </w:rPr>
              <w:t>2</w:t>
            </w:r>
            <w:r>
              <w:rPr>
                <w:rFonts w:ascii="Calibri" w:hAnsi="Calibri" w:cs="Calibri"/>
                <w:sz w:val="20"/>
                <w:szCs w:val="20"/>
              </w:rPr>
              <w:t>.</w:t>
            </w:r>
            <w:r w:rsidRPr="007223F3">
              <w:rPr>
                <w:rFonts w:ascii="Calibri" w:hAnsi="Calibri" w:cs="Calibri"/>
                <w:sz w:val="20"/>
                <w:szCs w:val="20"/>
              </w:rPr>
              <w:t xml:space="preserve"> dare mandato al Consiglio di Amministrazione, e per esso ai consiglieri delegati, anche disgiuntamente fra loro, di procedere all’acquisto delle azioni alle condizioni sopra esposte – con facoltà di nominare procuratori speciali per l’esecuzione delle operazioni di acquisto di cui alla presente delibera, nonché di ogni altra formalità alle stesse relativa – con la gradualità ritenuta opportuna nell’interesse della Società, secondo quanto consentito dalla vigente normativa, con le modalità previste dall’art. 144-bis, comma 1, lett. b) del Regolamento Consob 11971/1999, come successivamente modificato, e quindi nel rispetto della parità di trattamento degli azionisti, ai sensi di quanto previsto dall’art. 132 del D.Lgs. 58/1998, come successivamente modificato, fermo restando che, nel caso di acquisti di azioni proprie dai beneficiari di eventuali piani di stock option deliberati dai competenti organi sociali, gli acquisti potranno avvenire nei termini e con le modalità consentite dal comma 3 del medesimo art. 132 TUF;</w:t>
            </w:r>
          </w:p>
        </w:tc>
        <w:tc>
          <w:tcPr>
            <w:tcW w:w="1701" w:type="dxa"/>
            <w:vAlign w:val="center"/>
          </w:tcPr>
          <w:p w:rsidR="003A0BCB" w:rsidRPr="007223F3" w:rsidRDefault="003A0BCB" w:rsidP="00285C85">
            <w:pPr>
              <w:rPr>
                <w:rFonts w:ascii="Calibri" w:hAnsi="Calibri" w:cs="Calibri"/>
                <w:sz w:val="20"/>
                <w:szCs w:val="20"/>
              </w:rPr>
            </w:pPr>
          </w:p>
        </w:tc>
        <w:tc>
          <w:tcPr>
            <w:tcW w:w="1559" w:type="dxa"/>
            <w:vAlign w:val="center"/>
          </w:tcPr>
          <w:p w:rsidR="003A0BCB" w:rsidRPr="007223F3" w:rsidRDefault="003A0BCB" w:rsidP="00285C85">
            <w:pPr>
              <w:rPr>
                <w:rFonts w:ascii="Calibri" w:hAnsi="Calibri" w:cs="Calibri"/>
                <w:sz w:val="20"/>
                <w:szCs w:val="20"/>
              </w:rPr>
            </w:pPr>
          </w:p>
        </w:tc>
        <w:tc>
          <w:tcPr>
            <w:tcW w:w="1868" w:type="dxa"/>
            <w:vAlign w:val="center"/>
          </w:tcPr>
          <w:p w:rsidR="003A0BCB" w:rsidRPr="007223F3" w:rsidRDefault="003A0BCB" w:rsidP="00285C85">
            <w:pPr>
              <w:rPr>
                <w:rFonts w:ascii="Calibri" w:hAnsi="Calibri" w:cs="Calibri"/>
                <w:sz w:val="20"/>
                <w:szCs w:val="20"/>
              </w:rPr>
            </w:pPr>
          </w:p>
        </w:tc>
        <w:tc>
          <w:tcPr>
            <w:tcW w:w="3058" w:type="dxa"/>
            <w:vAlign w:val="center"/>
          </w:tcPr>
          <w:p w:rsidR="003A0BCB" w:rsidRPr="007223F3" w:rsidRDefault="003A0BCB" w:rsidP="00285C85">
            <w:pPr>
              <w:rPr>
                <w:rFonts w:ascii="Calibri" w:hAnsi="Calibri" w:cs="Calibri"/>
                <w:sz w:val="20"/>
                <w:szCs w:val="20"/>
              </w:rPr>
            </w:pPr>
          </w:p>
        </w:tc>
      </w:tr>
      <w:tr w:rsidR="00945545" w:rsidTr="00B118B3">
        <w:tc>
          <w:tcPr>
            <w:tcW w:w="6090" w:type="dxa"/>
            <w:vAlign w:val="center"/>
          </w:tcPr>
          <w:p w:rsidR="003A0BCB" w:rsidRPr="007223F3" w:rsidRDefault="003A0BCB" w:rsidP="00285C85">
            <w:pPr>
              <w:jc w:val="both"/>
              <w:rPr>
                <w:rFonts w:ascii="Calibri" w:hAnsi="Calibri" w:cs="Calibri"/>
                <w:sz w:val="20"/>
                <w:szCs w:val="20"/>
              </w:rPr>
            </w:pPr>
            <w:r w:rsidRPr="007223F3">
              <w:rPr>
                <w:rFonts w:ascii="Calibri" w:hAnsi="Calibri" w:cs="Calibri"/>
                <w:sz w:val="20"/>
                <w:szCs w:val="20"/>
              </w:rPr>
              <w:t>3</w:t>
            </w:r>
            <w:r>
              <w:rPr>
                <w:rFonts w:ascii="Calibri" w:hAnsi="Calibri" w:cs="Calibri"/>
                <w:sz w:val="20"/>
                <w:szCs w:val="20"/>
              </w:rPr>
              <w:t>.</w:t>
            </w:r>
            <w:r w:rsidRPr="007223F3">
              <w:rPr>
                <w:rFonts w:ascii="Calibri" w:hAnsi="Calibri" w:cs="Calibri"/>
                <w:sz w:val="20"/>
                <w:szCs w:val="20"/>
              </w:rPr>
              <w:t xml:space="preserve"> autorizzare il Consiglio di Amministrazione, e per esso i consiglieri delegati, anche disgiuntamente fra loro, affinché, ai sensi e per gli effetti </w:t>
            </w:r>
            <w:r w:rsidRPr="007223F3">
              <w:rPr>
                <w:rFonts w:ascii="Calibri" w:hAnsi="Calibri" w:cs="Calibri"/>
                <w:sz w:val="20"/>
                <w:szCs w:val="20"/>
              </w:rPr>
              <w:lastRenderedPageBreak/>
              <w:t>dell’art. 2357-ter c.c., possano disporre, in qualsiasi momento, in tutto o in parte, in una o più volte, anche prima di aver esaurito gli acquisti, delle azioni proprie acquistate in base alla presente delibera o comunque in portafoglio della Società, mediante alienazione delle stesse in borsa, ai blocchi o altrimenti fuori borsa ovvero cessione di eventuali diritti reali e/o personali relativi alle stesse (ivi incluso, a mero titolo esemplificativo, il prestito titoli), attribuendo altresì ai consiglieri delegati, anche disgiuntamente fra loro, il potere di stabilire, nel rispetto delle disposizioni di legge e regolamentari, i termini, le modalità e le condizioni dell’atto di disposizione delle azioni proprie ritenuti più opportuni nell’interesse della Società, con facoltà di nominare procuratori speciali per l’esecuzione degli atti di disposizione di cui alla presente delibera, nonché di ogni altra formalità agli stessi relativa, fermo restando che (a) il corrispettivo della cessione del diritto di proprietà e di ogni altro diritto reale e/o personale non dovrà essere inferiore del 5% rispetto al valore di mercato del diritto ceduto nel giorno precedente ogni singola cessione; (b) gli atti dispositivi effettuati, nell’ambito di progetti industriali o di operazioni di finanza straordinaria, mediante operazioni di scambio, permuta, conferimento o altre modalità che implichino il trasferimento delle azioni proprie, potranno avvenire al prezzo o al valore che risulterà congruo ed in linea con l’operazione, tenuto anche conto dell’andamento di mercato.</w:t>
            </w:r>
          </w:p>
          <w:p w:rsidR="003A0BCB" w:rsidRDefault="003A0BCB" w:rsidP="00285C85">
            <w:pPr>
              <w:jc w:val="both"/>
              <w:rPr>
                <w:rFonts w:ascii="Calibri" w:hAnsi="Calibri" w:cs="Calibri"/>
                <w:sz w:val="24"/>
                <w:szCs w:val="24"/>
              </w:rPr>
            </w:pPr>
            <w:r w:rsidRPr="007223F3">
              <w:rPr>
                <w:rFonts w:ascii="Calibri" w:hAnsi="Calibri" w:cs="Calibri"/>
                <w:sz w:val="20"/>
                <w:szCs w:val="20"/>
              </w:rPr>
              <w:t>L’autorizzazione di cui al presente punto è accordata senza limiti temporali.</w:t>
            </w:r>
          </w:p>
        </w:tc>
        <w:tc>
          <w:tcPr>
            <w:tcW w:w="1701" w:type="dxa"/>
            <w:vAlign w:val="center"/>
          </w:tcPr>
          <w:p w:rsidR="003A0BCB" w:rsidRDefault="003A0BCB" w:rsidP="00285C85">
            <w:pPr>
              <w:rPr>
                <w:rFonts w:ascii="Calibri" w:hAnsi="Calibri" w:cs="Calibri"/>
                <w:sz w:val="24"/>
                <w:szCs w:val="24"/>
              </w:rPr>
            </w:pPr>
          </w:p>
        </w:tc>
        <w:tc>
          <w:tcPr>
            <w:tcW w:w="1559" w:type="dxa"/>
            <w:vAlign w:val="center"/>
          </w:tcPr>
          <w:p w:rsidR="003A0BCB" w:rsidRDefault="003A0BCB" w:rsidP="00285C85">
            <w:pPr>
              <w:rPr>
                <w:rFonts w:ascii="Calibri" w:hAnsi="Calibri" w:cs="Calibri"/>
                <w:sz w:val="24"/>
                <w:szCs w:val="24"/>
              </w:rPr>
            </w:pPr>
          </w:p>
        </w:tc>
        <w:tc>
          <w:tcPr>
            <w:tcW w:w="1868" w:type="dxa"/>
            <w:vAlign w:val="center"/>
          </w:tcPr>
          <w:p w:rsidR="003A0BCB" w:rsidRDefault="003A0BCB" w:rsidP="00285C85">
            <w:pPr>
              <w:rPr>
                <w:rFonts w:ascii="Calibri" w:hAnsi="Calibri" w:cs="Calibri"/>
                <w:sz w:val="24"/>
                <w:szCs w:val="24"/>
              </w:rPr>
            </w:pPr>
          </w:p>
        </w:tc>
        <w:tc>
          <w:tcPr>
            <w:tcW w:w="3058" w:type="dxa"/>
            <w:vAlign w:val="center"/>
          </w:tcPr>
          <w:p w:rsidR="003A0BCB" w:rsidRDefault="003A0BCB" w:rsidP="00285C85">
            <w:pPr>
              <w:rPr>
                <w:rFonts w:ascii="Calibri" w:hAnsi="Calibri" w:cs="Calibri"/>
                <w:sz w:val="24"/>
                <w:szCs w:val="24"/>
              </w:rPr>
            </w:pPr>
          </w:p>
        </w:tc>
      </w:tr>
    </w:tbl>
    <w:p w:rsidR="003A0BCB" w:rsidRDefault="003A0BCB" w:rsidP="00CA799C">
      <w:pPr>
        <w:autoSpaceDE w:val="0"/>
        <w:autoSpaceDN w:val="0"/>
        <w:adjustRightInd w:val="0"/>
        <w:spacing w:after="0" w:line="240" w:lineRule="auto"/>
        <w:jc w:val="both"/>
        <w:rPr>
          <w:rFonts w:ascii="Calibri" w:hAnsi="Calibri" w:cs="Calibri"/>
          <w:sz w:val="24"/>
          <w:szCs w:val="24"/>
        </w:rPr>
      </w:pPr>
    </w:p>
    <w:p w:rsidR="00CD1C76" w:rsidRPr="008C1BCF" w:rsidRDefault="00CD1C76" w:rsidP="00CD1C76">
      <w:pPr>
        <w:autoSpaceDE w:val="0"/>
        <w:autoSpaceDN w:val="0"/>
        <w:adjustRightInd w:val="0"/>
        <w:spacing w:after="0" w:line="240" w:lineRule="auto"/>
        <w:jc w:val="both"/>
        <w:rPr>
          <w:rFonts w:ascii="Calibri" w:hAnsi="Calibri" w:cs="Calibri"/>
          <w:sz w:val="20"/>
          <w:szCs w:val="20"/>
        </w:rPr>
      </w:pPr>
      <w:r w:rsidRPr="008C1BCF">
        <w:rPr>
          <w:rFonts w:ascii="Calibri" w:hAnsi="Calibri" w:cs="Calibri"/>
          <w:sz w:val="20"/>
          <w:szCs w:val="20"/>
        </w:rPr>
        <w:t>(*) Ai sensi dell’Articolo 135-undecies,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rsidR="00945545" w:rsidRDefault="00945545">
      <w:pPr>
        <w:rPr>
          <w:rFonts w:ascii="Calibri" w:hAnsi="Calibri" w:cs="Calibri"/>
          <w:b/>
          <w:bCs/>
          <w:sz w:val="24"/>
          <w:szCs w:val="24"/>
        </w:rPr>
      </w:pPr>
      <w:r>
        <w:rPr>
          <w:rFonts w:ascii="Calibri" w:hAnsi="Calibri" w:cs="Calibri"/>
          <w:b/>
          <w:bCs/>
          <w:sz w:val="24"/>
          <w:szCs w:val="24"/>
        </w:rPr>
        <w:br w:type="page"/>
      </w:r>
    </w:p>
    <w:p w:rsidR="0071218E" w:rsidRPr="0071218E" w:rsidRDefault="0071218E" w:rsidP="0071218E">
      <w:pPr>
        <w:rPr>
          <w:rFonts w:ascii="Calibri" w:hAnsi="Calibri" w:cs="Calibri"/>
          <w:b/>
          <w:bCs/>
          <w:sz w:val="24"/>
          <w:szCs w:val="24"/>
        </w:rPr>
      </w:pPr>
      <w:r w:rsidRPr="0071218E">
        <w:rPr>
          <w:rFonts w:ascii="Calibri" w:hAnsi="Calibri" w:cs="Calibri"/>
          <w:b/>
          <w:bCs/>
          <w:sz w:val="24"/>
          <w:szCs w:val="24"/>
        </w:rPr>
        <w:lastRenderedPageBreak/>
        <w:t>C) In caso di eventuale votazione su modifiche o integrazioni delle proposte presentate in assemblea</w:t>
      </w:r>
      <w:r w:rsidR="00D12B6C">
        <w:rPr>
          <w:rStyle w:val="Rimandonotaapidipagina"/>
          <w:rFonts w:ascii="Calibri" w:hAnsi="Calibri" w:cs="Calibri"/>
          <w:b/>
          <w:bCs/>
          <w:sz w:val="24"/>
          <w:szCs w:val="24"/>
        </w:rPr>
        <w:footnoteReference w:id="2"/>
      </w:r>
      <w:r w:rsidRPr="0071218E">
        <w:rPr>
          <w:rFonts w:ascii="Calibri" w:hAnsi="Calibri" w:cs="Calibri"/>
          <w:b/>
          <w:bCs/>
          <w:sz w:val="24"/>
          <w:szCs w:val="24"/>
        </w:rPr>
        <w:t xml:space="preserve">, il sottoscritto, con riferimento a: </w:t>
      </w:r>
    </w:p>
    <w:p w:rsidR="003A0BCB" w:rsidRDefault="003A0BCB" w:rsidP="00CA799C">
      <w:pPr>
        <w:autoSpaceDE w:val="0"/>
        <w:autoSpaceDN w:val="0"/>
        <w:adjustRightInd w:val="0"/>
        <w:spacing w:after="0" w:line="240" w:lineRule="auto"/>
        <w:jc w:val="both"/>
        <w:rPr>
          <w:rFonts w:ascii="Calibri" w:hAnsi="Calibri" w:cs="Calibri"/>
          <w:sz w:val="24"/>
          <w:szCs w:val="24"/>
        </w:rPr>
      </w:pPr>
    </w:p>
    <w:tbl>
      <w:tblPr>
        <w:tblStyle w:val="Grigliatabella"/>
        <w:tblW w:w="0" w:type="auto"/>
        <w:tblLook w:val="04A0" w:firstRow="1" w:lastRow="0" w:firstColumn="1" w:lastColumn="0" w:noHBand="0" w:noVBand="1"/>
      </w:tblPr>
      <w:tblGrid>
        <w:gridCol w:w="6090"/>
        <w:gridCol w:w="1701"/>
        <w:gridCol w:w="1559"/>
        <w:gridCol w:w="1868"/>
        <w:gridCol w:w="3058"/>
      </w:tblGrid>
      <w:tr w:rsidR="00945545" w:rsidTr="00CD1C76">
        <w:tc>
          <w:tcPr>
            <w:tcW w:w="6090" w:type="dxa"/>
            <w:vAlign w:val="center"/>
          </w:tcPr>
          <w:p w:rsidR="0071218E" w:rsidRPr="00EA61D4" w:rsidRDefault="0071218E" w:rsidP="00285C85">
            <w:pPr>
              <w:jc w:val="center"/>
              <w:rPr>
                <w:rFonts w:ascii="Calibri" w:hAnsi="Calibri" w:cs="Calibri"/>
                <w:b/>
                <w:bCs/>
                <w:sz w:val="24"/>
                <w:szCs w:val="24"/>
              </w:rPr>
            </w:pPr>
            <w:r w:rsidRPr="00EA61D4">
              <w:rPr>
                <w:rFonts w:ascii="Calibri" w:hAnsi="Calibri" w:cs="Calibri"/>
                <w:b/>
                <w:bCs/>
                <w:sz w:val="24"/>
                <w:szCs w:val="24"/>
              </w:rPr>
              <w:t>Proposte di deliberazione</w:t>
            </w:r>
          </w:p>
          <w:p w:rsidR="0071218E" w:rsidRPr="00EA61D4" w:rsidRDefault="0071218E" w:rsidP="00285C85">
            <w:pPr>
              <w:jc w:val="center"/>
              <w:rPr>
                <w:rFonts w:ascii="Calibri" w:hAnsi="Calibri" w:cs="Calibri"/>
                <w:b/>
                <w:bCs/>
                <w:sz w:val="24"/>
                <w:szCs w:val="24"/>
              </w:rPr>
            </w:pPr>
            <w:r w:rsidRPr="00EA61D4">
              <w:rPr>
                <w:rFonts w:ascii="Calibri" w:hAnsi="Calibri" w:cs="Calibri"/>
                <w:b/>
                <w:bCs/>
                <w:sz w:val="24"/>
                <w:szCs w:val="24"/>
              </w:rPr>
              <w:t>(quali riportate nelle relazioni ex art. 125-ter)</w:t>
            </w:r>
          </w:p>
        </w:tc>
        <w:tc>
          <w:tcPr>
            <w:tcW w:w="1701" w:type="dxa"/>
            <w:vAlign w:val="center"/>
          </w:tcPr>
          <w:p w:rsidR="0071218E" w:rsidRPr="003A0BCB" w:rsidRDefault="0071218E" w:rsidP="00285C85">
            <w:pPr>
              <w:jc w:val="center"/>
              <w:rPr>
                <w:rFonts w:ascii="Calibri" w:hAnsi="Calibri" w:cs="Calibri"/>
                <w:b/>
                <w:bCs/>
                <w:sz w:val="24"/>
                <w:szCs w:val="24"/>
              </w:rPr>
            </w:pPr>
            <w:r w:rsidRPr="003A0BCB">
              <w:rPr>
                <w:rFonts w:ascii="Calibri" w:hAnsi="Calibri" w:cs="Calibri"/>
                <w:b/>
                <w:bCs/>
                <w:sz w:val="24"/>
                <w:szCs w:val="24"/>
              </w:rPr>
              <w:t>Conferma le istruzioni</w:t>
            </w:r>
          </w:p>
          <w:p w:rsidR="0071218E" w:rsidRPr="00EA61D4" w:rsidRDefault="0071218E" w:rsidP="00285C85">
            <w:pPr>
              <w:jc w:val="center"/>
              <w:rPr>
                <w:rFonts w:ascii="Calibri" w:hAnsi="Calibri" w:cs="Calibri"/>
                <w:b/>
                <w:bCs/>
                <w:sz w:val="24"/>
                <w:szCs w:val="24"/>
              </w:rPr>
            </w:pPr>
            <w:r w:rsidRPr="003A0BCB">
              <w:rPr>
                <w:rFonts w:ascii="Calibri" w:hAnsi="Calibri" w:cs="Calibri"/>
                <w:b/>
                <w:bCs/>
                <w:sz w:val="24"/>
                <w:szCs w:val="24"/>
              </w:rPr>
              <w:t>(barrare con crocetta)</w:t>
            </w:r>
          </w:p>
        </w:tc>
        <w:tc>
          <w:tcPr>
            <w:tcW w:w="1559" w:type="dxa"/>
            <w:vAlign w:val="center"/>
          </w:tcPr>
          <w:p w:rsidR="0071218E" w:rsidRPr="003A0BCB" w:rsidRDefault="0071218E" w:rsidP="00285C85">
            <w:pPr>
              <w:jc w:val="center"/>
              <w:rPr>
                <w:rFonts w:ascii="Calibri" w:hAnsi="Calibri" w:cs="Calibri"/>
                <w:b/>
                <w:bCs/>
                <w:sz w:val="24"/>
                <w:szCs w:val="24"/>
              </w:rPr>
            </w:pPr>
            <w:r w:rsidRPr="003A0BCB">
              <w:rPr>
                <w:rFonts w:ascii="Calibri" w:hAnsi="Calibri" w:cs="Calibri"/>
                <w:b/>
                <w:bCs/>
                <w:sz w:val="24"/>
                <w:szCs w:val="24"/>
              </w:rPr>
              <w:t>Revoca le istruzioni</w:t>
            </w:r>
            <w:r w:rsidR="00D12B6C">
              <w:rPr>
                <w:rFonts w:ascii="Calibri" w:hAnsi="Calibri" w:cs="Calibri"/>
                <w:b/>
                <w:bCs/>
                <w:sz w:val="24"/>
                <w:szCs w:val="24"/>
              </w:rPr>
              <w:t>*</w:t>
            </w:r>
          </w:p>
          <w:p w:rsidR="0071218E" w:rsidRPr="00EA61D4" w:rsidRDefault="0071218E" w:rsidP="00285C85">
            <w:pPr>
              <w:jc w:val="center"/>
              <w:rPr>
                <w:rFonts w:ascii="Calibri" w:hAnsi="Calibri" w:cs="Calibri"/>
                <w:b/>
                <w:bCs/>
                <w:sz w:val="24"/>
                <w:szCs w:val="24"/>
              </w:rPr>
            </w:pPr>
            <w:r w:rsidRPr="003A0BCB">
              <w:rPr>
                <w:rFonts w:ascii="Calibri" w:hAnsi="Calibri" w:cs="Calibri"/>
                <w:b/>
                <w:bCs/>
                <w:sz w:val="24"/>
                <w:szCs w:val="24"/>
              </w:rPr>
              <w:t>(barrare con crocetta)</w:t>
            </w:r>
          </w:p>
        </w:tc>
        <w:tc>
          <w:tcPr>
            <w:tcW w:w="1868" w:type="dxa"/>
            <w:vAlign w:val="center"/>
          </w:tcPr>
          <w:p w:rsidR="0071218E" w:rsidRPr="00EA61D4" w:rsidRDefault="0071218E" w:rsidP="00285C85">
            <w:pPr>
              <w:jc w:val="center"/>
              <w:rPr>
                <w:rFonts w:ascii="Calibri" w:hAnsi="Calibri" w:cs="Calibri"/>
                <w:b/>
                <w:bCs/>
                <w:sz w:val="24"/>
                <w:szCs w:val="24"/>
              </w:rPr>
            </w:pPr>
            <w:r w:rsidRPr="003A0BCB">
              <w:rPr>
                <w:rFonts w:ascii="Calibri" w:hAnsi="Calibri" w:cs="Calibri"/>
                <w:b/>
                <w:bCs/>
                <w:sz w:val="24"/>
                <w:szCs w:val="24"/>
              </w:rPr>
              <w:t>Modifica le istruzioni (indicare se favorevole, contrario o astenuto)</w:t>
            </w:r>
            <w:r w:rsidR="00D12B6C">
              <w:rPr>
                <w:rStyle w:val="Rimandonotaapidipagina"/>
                <w:rFonts w:ascii="Calibri" w:hAnsi="Calibri" w:cs="Calibri"/>
                <w:b/>
                <w:bCs/>
                <w:sz w:val="24"/>
                <w:szCs w:val="24"/>
              </w:rPr>
              <w:footnoteReference w:id="3"/>
            </w:r>
          </w:p>
        </w:tc>
        <w:tc>
          <w:tcPr>
            <w:tcW w:w="3058" w:type="dxa"/>
            <w:vAlign w:val="center"/>
          </w:tcPr>
          <w:p w:rsidR="0071218E" w:rsidRPr="00EA61D4" w:rsidRDefault="0071218E" w:rsidP="00285C85">
            <w:pPr>
              <w:jc w:val="center"/>
              <w:rPr>
                <w:rFonts w:ascii="Calibri" w:hAnsi="Calibri" w:cs="Calibri"/>
                <w:b/>
                <w:bCs/>
                <w:sz w:val="24"/>
                <w:szCs w:val="24"/>
              </w:rPr>
            </w:pPr>
            <w:r w:rsidRPr="003A0BCB">
              <w:rPr>
                <w:rFonts w:ascii="Calibri" w:hAnsi="Calibri" w:cs="Calibri"/>
                <w:b/>
                <w:bCs/>
                <w:sz w:val="24"/>
                <w:szCs w:val="24"/>
              </w:rPr>
              <w:t>Autorizza a votare in modo difforme</w:t>
            </w:r>
          </w:p>
        </w:tc>
      </w:tr>
      <w:tr w:rsidR="0071218E" w:rsidTr="00CD1C76">
        <w:tc>
          <w:tcPr>
            <w:tcW w:w="6090" w:type="dxa"/>
            <w:vAlign w:val="center"/>
          </w:tcPr>
          <w:p w:rsidR="0071218E" w:rsidRPr="00EA61D4" w:rsidRDefault="0071218E" w:rsidP="00285C85">
            <w:pPr>
              <w:jc w:val="both"/>
              <w:rPr>
                <w:rFonts w:ascii="Calibri" w:hAnsi="Calibri" w:cs="Calibri"/>
                <w:b/>
                <w:bCs/>
                <w:i/>
                <w:iCs/>
                <w:sz w:val="24"/>
                <w:szCs w:val="24"/>
              </w:rPr>
            </w:pPr>
            <w:r>
              <w:rPr>
                <w:rFonts w:ascii="Calibri" w:hAnsi="Calibri" w:cs="Calibri"/>
                <w:b/>
                <w:bCs/>
                <w:i/>
                <w:iCs/>
                <w:sz w:val="24"/>
                <w:szCs w:val="24"/>
              </w:rPr>
              <w:t xml:space="preserve">1) </w:t>
            </w:r>
            <w:r w:rsidRPr="00EA61D4">
              <w:rPr>
                <w:rFonts w:ascii="Calibri" w:hAnsi="Calibri" w:cs="Calibri"/>
                <w:b/>
                <w:bCs/>
                <w:i/>
                <w:iCs/>
                <w:sz w:val="24"/>
                <w:szCs w:val="24"/>
              </w:rPr>
              <w:t>Bilancio di esercizio e consolidato al 31 dicembre 2019. Deliberazioni inerenti e conseguenti</w:t>
            </w:r>
          </w:p>
        </w:tc>
        <w:tc>
          <w:tcPr>
            <w:tcW w:w="1701"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r>
      <w:tr w:rsidR="00945545" w:rsidTr="00CD1C76">
        <w:tc>
          <w:tcPr>
            <w:tcW w:w="6090" w:type="dxa"/>
            <w:vAlign w:val="center"/>
          </w:tcPr>
          <w:p w:rsidR="0071218E" w:rsidRPr="007223F3" w:rsidRDefault="0071218E" w:rsidP="00285C85">
            <w:pPr>
              <w:jc w:val="both"/>
              <w:rPr>
                <w:rFonts w:ascii="Calibri" w:hAnsi="Calibri" w:cs="Calibri"/>
                <w:sz w:val="20"/>
                <w:szCs w:val="20"/>
              </w:rPr>
            </w:pPr>
            <w:r w:rsidRPr="007223F3">
              <w:rPr>
                <w:rFonts w:ascii="Calibri" w:hAnsi="Calibri" w:cs="Calibri"/>
                <w:sz w:val="20"/>
                <w:szCs w:val="20"/>
              </w:rPr>
              <w:t>1. approvare la Relazione del Consiglio di Amministrazione sulla gestione e il bilancio di esercizio al 31 dicembre 2019, riportante quanto indicato in ogni loro parte e risultanza;</w:t>
            </w:r>
          </w:p>
        </w:tc>
        <w:tc>
          <w:tcPr>
            <w:tcW w:w="1701" w:type="dxa"/>
            <w:vAlign w:val="center"/>
          </w:tcPr>
          <w:p w:rsidR="0071218E" w:rsidRDefault="0071218E" w:rsidP="00285C85">
            <w:pPr>
              <w:rPr>
                <w:rFonts w:ascii="Calibri" w:hAnsi="Calibri" w:cs="Calibri"/>
                <w:sz w:val="24"/>
                <w:szCs w:val="24"/>
              </w:rPr>
            </w:pPr>
          </w:p>
        </w:tc>
        <w:tc>
          <w:tcPr>
            <w:tcW w:w="1559" w:type="dxa"/>
            <w:vAlign w:val="center"/>
          </w:tcPr>
          <w:p w:rsidR="0071218E" w:rsidRDefault="0071218E" w:rsidP="00285C85">
            <w:pPr>
              <w:rPr>
                <w:rFonts w:ascii="Calibri" w:hAnsi="Calibri" w:cs="Calibri"/>
                <w:sz w:val="24"/>
                <w:szCs w:val="24"/>
              </w:rPr>
            </w:pPr>
          </w:p>
        </w:tc>
        <w:tc>
          <w:tcPr>
            <w:tcW w:w="1868" w:type="dxa"/>
            <w:vAlign w:val="center"/>
          </w:tcPr>
          <w:p w:rsidR="0071218E" w:rsidRDefault="0071218E" w:rsidP="00285C85">
            <w:pPr>
              <w:rPr>
                <w:rFonts w:ascii="Calibri" w:hAnsi="Calibri" w:cs="Calibri"/>
                <w:sz w:val="24"/>
                <w:szCs w:val="24"/>
              </w:rPr>
            </w:pPr>
          </w:p>
        </w:tc>
        <w:tc>
          <w:tcPr>
            <w:tcW w:w="3058" w:type="dxa"/>
            <w:vAlign w:val="center"/>
          </w:tcPr>
          <w:p w:rsidR="0071218E" w:rsidRDefault="0071218E" w:rsidP="00285C85">
            <w:pPr>
              <w:rPr>
                <w:rFonts w:ascii="Calibri" w:hAnsi="Calibri" w:cs="Calibri"/>
                <w:sz w:val="24"/>
                <w:szCs w:val="24"/>
              </w:rPr>
            </w:pPr>
          </w:p>
        </w:tc>
      </w:tr>
      <w:tr w:rsidR="00945545" w:rsidTr="00CD1C76">
        <w:tc>
          <w:tcPr>
            <w:tcW w:w="6090" w:type="dxa"/>
            <w:vAlign w:val="center"/>
          </w:tcPr>
          <w:p w:rsidR="0071218E" w:rsidRPr="007223F3" w:rsidRDefault="00B118B3" w:rsidP="00285C85">
            <w:pPr>
              <w:jc w:val="both"/>
              <w:rPr>
                <w:rFonts w:ascii="Calibri" w:hAnsi="Calibri" w:cs="Calibri"/>
                <w:sz w:val="20"/>
                <w:szCs w:val="20"/>
              </w:rPr>
            </w:pPr>
            <w:r w:rsidRPr="007223F3">
              <w:rPr>
                <w:rFonts w:ascii="Calibri" w:hAnsi="Calibri" w:cs="Calibri"/>
                <w:sz w:val="20"/>
                <w:szCs w:val="20"/>
              </w:rPr>
              <w:t xml:space="preserve">2. </w:t>
            </w:r>
            <w:r w:rsidRPr="00084760">
              <w:rPr>
                <w:rFonts w:ascii="Calibri" w:hAnsi="Calibri" w:cs="Calibri"/>
                <w:sz w:val="20"/>
                <w:szCs w:val="20"/>
              </w:rPr>
              <w:t>destinare interamente l’utile di esercizio, pari a Euro 7.829.408 a “utili a nuovo.”</w:t>
            </w:r>
          </w:p>
        </w:tc>
        <w:tc>
          <w:tcPr>
            <w:tcW w:w="1701" w:type="dxa"/>
            <w:vAlign w:val="center"/>
          </w:tcPr>
          <w:p w:rsidR="0071218E" w:rsidRDefault="0071218E" w:rsidP="00285C85">
            <w:pPr>
              <w:rPr>
                <w:rFonts w:ascii="Calibri" w:hAnsi="Calibri" w:cs="Calibri"/>
                <w:sz w:val="24"/>
                <w:szCs w:val="24"/>
              </w:rPr>
            </w:pPr>
          </w:p>
        </w:tc>
        <w:tc>
          <w:tcPr>
            <w:tcW w:w="1559" w:type="dxa"/>
            <w:vAlign w:val="center"/>
          </w:tcPr>
          <w:p w:rsidR="0071218E" w:rsidRDefault="0071218E" w:rsidP="00285C85">
            <w:pPr>
              <w:rPr>
                <w:rFonts w:ascii="Calibri" w:hAnsi="Calibri" w:cs="Calibri"/>
                <w:sz w:val="24"/>
                <w:szCs w:val="24"/>
              </w:rPr>
            </w:pPr>
          </w:p>
        </w:tc>
        <w:tc>
          <w:tcPr>
            <w:tcW w:w="1868" w:type="dxa"/>
            <w:vAlign w:val="center"/>
          </w:tcPr>
          <w:p w:rsidR="0071218E" w:rsidRDefault="0071218E" w:rsidP="00285C85">
            <w:pPr>
              <w:rPr>
                <w:rFonts w:ascii="Calibri" w:hAnsi="Calibri" w:cs="Calibri"/>
                <w:sz w:val="24"/>
                <w:szCs w:val="24"/>
              </w:rPr>
            </w:pPr>
          </w:p>
        </w:tc>
        <w:tc>
          <w:tcPr>
            <w:tcW w:w="3058" w:type="dxa"/>
            <w:vAlign w:val="center"/>
          </w:tcPr>
          <w:p w:rsidR="0071218E" w:rsidRDefault="0071218E" w:rsidP="00285C85">
            <w:pPr>
              <w:rPr>
                <w:rFonts w:ascii="Calibri" w:hAnsi="Calibri" w:cs="Calibri"/>
                <w:sz w:val="24"/>
                <w:szCs w:val="24"/>
              </w:rPr>
            </w:pPr>
          </w:p>
        </w:tc>
      </w:tr>
      <w:tr w:rsidR="0071218E" w:rsidTr="00CD1C76">
        <w:tc>
          <w:tcPr>
            <w:tcW w:w="6090" w:type="dxa"/>
            <w:vAlign w:val="center"/>
          </w:tcPr>
          <w:p w:rsidR="0071218E" w:rsidRPr="00EA61D4" w:rsidRDefault="0071218E" w:rsidP="00285C85">
            <w:pPr>
              <w:jc w:val="both"/>
              <w:rPr>
                <w:rFonts w:ascii="Calibri" w:hAnsi="Calibri" w:cs="Calibri"/>
                <w:b/>
                <w:bCs/>
                <w:i/>
                <w:iCs/>
                <w:sz w:val="24"/>
                <w:szCs w:val="24"/>
              </w:rPr>
            </w:pPr>
            <w:r w:rsidRPr="00EA61D4">
              <w:rPr>
                <w:rFonts w:ascii="Calibri" w:hAnsi="Calibri" w:cs="Calibri"/>
                <w:b/>
                <w:bCs/>
                <w:i/>
                <w:iCs/>
                <w:sz w:val="24"/>
                <w:szCs w:val="24"/>
              </w:rPr>
              <w:t>2) Relazione sulla remunerazione ai sensi dell'art. l23-ter del D.1gs 58/98. Deliberazioni inerenti e conseguenti</w:t>
            </w:r>
          </w:p>
        </w:tc>
        <w:tc>
          <w:tcPr>
            <w:tcW w:w="1701"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1559"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1868"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c>
          <w:tcPr>
            <w:tcW w:w="3058" w:type="dxa"/>
            <w:shd w:val="clear" w:color="auto" w:fill="767171" w:themeFill="background2" w:themeFillShade="80"/>
            <w:vAlign w:val="center"/>
          </w:tcPr>
          <w:p w:rsidR="0071218E" w:rsidRPr="00EA61D4" w:rsidRDefault="0071218E" w:rsidP="00285C85">
            <w:pPr>
              <w:rPr>
                <w:rFonts w:ascii="Calibri" w:hAnsi="Calibri" w:cs="Calibri"/>
                <w:color w:val="3B3838" w:themeColor="background2" w:themeShade="40"/>
                <w:sz w:val="24"/>
                <w:szCs w:val="24"/>
                <w:highlight w:val="lightGray"/>
              </w:rPr>
            </w:pPr>
          </w:p>
        </w:tc>
      </w:tr>
      <w:tr w:rsidR="00B118B3" w:rsidRPr="00EA61D4" w:rsidTr="006820F4">
        <w:tc>
          <w:tcPr>
            <w:tcW w:w="6090" w:type="dxa"/>
          </w:tcPr>
          <w:p w:rsidR="00B118B3" w:rsidRPr="008035C8" w:rsidRDefault="00B118B3" w:rsidP="00B118B3">
            <w:pPr>
              <w:jc w:val="both"/>
              <w:rPr>
                <w:rFonts w:ascii="Calibri" w:hAnsi="Calibri" w:cs="Calibri"/>
                <w:sz w:val="20"/>
                <w:szCs w:val="20"/>
              </w:rPr>
            </w:pPr>
            <w:r>
              <w:rPr>
                <w:rFonts w:ascii="Calibri" w:hAnsi="Calibri" w:cs="Calibri"/>
                <w:sz w:val="20"/>
                <w:szCs w:val="20"/>
              </w:rPr>
              <w:t xml:space="preserve">1. </w:t>
            </w:r>
            <w:r w:rsidRPr="008035C8">
              <w:rPr>
                <w:rFonts w:ascii="Calibri" w:hAnsi="Calibri" w:cs="Calibri"/>
                <w:sz w:val="20"/>
                <w:szCs w:val="20"/>
              </w:rPr>
              <w:t>approvare la Prima Sezione della “Relazione sulla politica di remunerazione degli Amministratori esecutivi, degli Amministratori investiti di particolari cariche e dei Dirigenti con responsabilità strategiche” ai sensi dell’art. 123-ter, comma 3-bis, del D.Lgs. n. 58/1998;</w:t>
            </w:r>
          </w:p>
        </w:tc>
        <w:tc>
          <w:tcPr>
            <w:tcW w:w="1701" w:type="dxa"/>
            <w:vAlign w:val="center"/>
          </w:tcPr>
          <w:p w:rsidR="00B118B3" w:rsidRPr="00EA61D4" w:rsidRDefault="00B118B3" w:rsidP="00B118B3">
            <w:pPr>
              <w:rPr>
                <w:rFonts w:ascii="Calibri" w:hAnsi="Calibri" w:cs="Calibri"/>
                <w:sz w:val="24"/>
                <w:szCs w:val="24"/>
              </w:rPr>
            </w:pPr>
          </w:p>
        </w:tc>
        <w:tc>
          <w:tcPr>
            <w:tcW w:w="1559" w:type="dxa"/>
            <w:vAlign w:val="center"/>
          </w:tcPr>
          <w:p w:rsidR="00B118B3" w:rsidRPr="00EA61D4" w:rsidRDefault="00B118B3" w:rsidP="00B118B3">
            <w:pPr>
              <w:rPr>
                <w:rFonts w:ascii="Calibri" w:hAnsi="Calibri" w:cs="Calibri"/>
                <w:sz w:val="24"/>
                <w:szCs w:val="24"/>
              </w:rPr>
            </w:pPr>
          </w:p>
        </w:tc>
        <w:tc>
          <w:tcPr>
            <w:tcW w:w="1868" w:type="dxa"/>
            <w:vAlign w:val="center"/>
          </w:tcPr>
          <w:p w:rsidR="00B118B3" w:rsidRPr="00EA61D4" w:rsidRDefault="00B118B3" w:rsidP="00B118B3">
            <w:pPr>
              <w:rPr>
                <w:rFonts w:ascii="Calibri" w:hAnsi="Calibri" w:cs="Calibri"/>
                <w:sz w:val="24"/>
                <w:szCs w:val="24"/>
              </w:rPr>
            </w:pPr>
          </w:p>
        </w:tc>
        <w:tc>
          <w:tcPr>
            <w:tcW w:w="3058" w:type="dxa"/>
            <w:vAlign w:val="center"/>
          </w:tcPr>
          <w:p w:rsidR="00B118B3" w:rsidRPr="00EA61D4" w:rsidRDefault="00B118B3" w:rsidP="00B118B3">
            <w:pPr>
              <w:rPr>
                <w:rFonts w:ascii="Calibri" w:hAnsi="Calibri" w:cs="Calibri"/>
                <w:sz w:val="24"/>
                <w:szCs w:val="24"/>
              </w:rPr>
            </w:pPr>
          </w:p>
        </w:tc>
      </w:tr>
      <w:tr w:rsidR="00B118B3" w:rsidRPr="00EA61D4" w:rsidTr="006820F4">
        <w:tc>
          <w:tcPr>
            <w:tcW w:w="6090" w:type="dxa"/>
          </w:tcPr>
          <w:p w:rsidR="00B118B3" w:rsidRPr="008035C8" w:rsidRDefault="00B118B3" w:rsidP="00B118B3">
            <w:pPr>
              <w:jc w:val="both"/>
              <w:rPr>
                <w:rFonts w:ascii="Calibri" w:hAnsi="Calibri" w:cs="Calibri"/>
                <w:sz w:val="20"/>
                <w:szCs w:val="20"/>
              </w:rPr>
            </w:pPr>
            <w:r>
              <w:rPr>
                <w:rFonts w:ascii="Calibri" w:hAnsi="Calibri" w:cs="Calibri"/>
                <w:sz w:val="20"/>
                <w:szCs w:val="20"/>
              </w:rPr>
              <w:t xml:space="preserve">2. </w:t>
            </w:r>
            <w:r w:rsidRPr="008035C8">
              <w:rPr>
                <w:rFonts w:ascii="Calibri" w:hAnsi="Calibri" w:cs="Calibri"/>
                <w:sz w:val="20"/>
                <w:szCs w:val="20"/>
              </w:rPr>
              <w:t xml:space="preserve">esprimersi in senso favorevole sulla seconda Sezione della “Relazione sulla politica di remunerazione degli Amministratori esecutivi, degli Amministratori investiti di particolari cariche e dei Dirigenti con </w:t>
            </w:r>
            <w:r w:rsidRPr="008035C8">
              <w:rPr>
                <w:rFonts w:ascii="Calibri" w:hAnsi="Calibri" w:cs="Calibri"/>
                <w:sz w:val="20"/>
                <w:szCs w:val="20"/>
              </w:rPr>
              <w:lastRenderedPageBreak/>
              <w:t>responsabilità strategiche” ai sensi dell’art. 123-ter, comma 3-bis, del D.Lgs. n. 58/1998.</w:t>
            </w:r>
          </w:p>
        </w:tc>
        <w:tc>
          <w:tcPr>
            <w:tcW w:w="1701" w:type="dxa"/>
            <w:vAlign w:val="center"/>
          </w:tcPr>
          <w:p w:rsidR="00B118B3" w:rsidRPr="00EA61D4" w:rsidRDefault="00B118B3" w:rsidP="00B118B3">
            <w:pPr>
              <w:rPr>
                <w:rFonts w:ascii="Calibri" w:hAnsi="Calibri" w:cs="Calibri"/>
                <w:sz w:val="24"/>
                <w:szCs w:val="24"/>
              </w:rPr>
            </w:pPr>
          </w:p>
        </w:tc>
        <w:tc>
          <w:tcPr>
            <w:tcW w:w="1559" w:type="dxa"/>
            <w:vAlign w:val="center"/>
          </w:tcPr>
          <w:p w:rsidR="00B118B3" w:rsidRPr="00EA61D4" w:rsidRDefault="00B118B3" w:rsidP="00B118B3">
            <w:pPr>
              <w:rPr>
                <w:rFonts w:ascii="Calibri" w:hAnsi="Calibri" w:cs="Calibri"/>
                <w:sz w:val="24"/>
                <w:szCs w:val="24"/>
              </w:rPr>
            </w:pPr>
          </w:p>
        </w:tc>
        <w:tc>
          <w:tcPr>
            <w:tcW w:w="1868" w:type="dxa"/>
            <w:vAlign w:val="center"/>
          </w:tcPr>
          <w:p w:rsidR="00B118B3" w:rsidRPr="00EA61D4" w:rsidRDefault="00B118B3" w:rsidP="00B118B3">
            <w:pPr>
              <w:rPr>
                <w:rFonts w:ascii="Calibri" w:hAnsi="Calibri" w:cs="Calibri"/>
                <w:sz w:val="24"/>
                <w:szCs w:val="24"/>
              </w:rPr>
            </w:pPr>
          </w:p>
        </w:tc>
        <w:tc>
          <w:tcPr>
            <w:tcW w:w="3058" w:type="dxa"/>
            <w:vAlign w:val="center"/>
          </w:tcPr>
          <w:p w:rsidR="00B118B3" w:rsidRPr="00EA61D4" w:rsidRDefault="00B118B3" w:rsidP="00B118B3">
            <w:pPr>
              <w:rPr>
                <w:rFonts w:ascii="Calibri" w:hAnsi="Calibri" w:cs="Calibri"/>
                <w:sz w:val="24"/>
                <w:szCs w:val="24"/>
              </w:rPr>
            </w:pPr>
          </w:p>
        </w:tc>
      </w:tr>
      <w:tr w:rsidR="0071218E" w:rsidRPr="007223F3" w:rsidTr="00CD1C76">
        <w:tc>
          <w:tcPr>
            <w:tcW w:w="6090" w:type="dxa"/>
            <w:vAlign w:val="center"/>
          </w:tcPr>
          <w:p w:rsidR="0071218E" w:rsidRPr="007223F3" w:rsidRDefault="0071218E" w:rsidP="00285C85">
            <w:pPr>
              <w:jc w:val="both"/>
              <w:rPr>
                <w:rFonts w:ascii="Calibri" w:hAnsi="Calibri" w:cs="Calibri"/>
                <w:b/>
                <w:bCs/>
                <w:i/>
                <w:iCs/>
                <w:sz w:val="24"/>
                <w:szCs w:val="24"/>
              </w:rPr>
            </w:pPr>
            <w:r>
              <w:rPr>
                <w:rFonts w:ascii="Calibri" w:hAnsi="Calibri" w:cs="Calibri"/>
                <w:b/>
                <w:bCs/>
                <w:i/>
                <w:iCs/>
                <w:sz w:val="24"/>
                <w:szCs w:val="24"/>
              </w:rPr>
              <w:t xml:space="preserve">3) </w:t>
            </w:r>
            <w:r w:rsidRPr="007223F3">
              <w:rPr>
                <w:rFonts w:ascii="Calibri" w:hAnsi="Calibri" w:cs="Calibri"/>
                <w:b/>
                <w:bCs/>
                <w:i/>
                <w:iCs/>
                <w:sz w:val="24"/>
                <w:szCs w:val="24"/>
              </w:rPr>
              <w:t>Autorizzazione all’acquisto e all’alienazione di azioni proprie. Deliberazioni inerenti e conseguenti</w:t>
            </w:r>
          </w:p>
        </w:tc>
        <w:tc>
          <w:tcPr>
            <w:tcW w:w="1701" w:type="dxa"/>
            <w:shd w:val="clear" w:color="auto" w:fill="767171" w:themeFill="background2" w:themeFillShade="80"/>
            <w:vAlign w:val="center"/>
          </w:tcPr>
          <w:p w:rsidR="0071218E" w:rsidRPr="007223F3" w:rsidRDefault="0071218E" w:rsidP="00285C85">
            <w:pPr>
              <w:rPr>
                <w:rFonts w:ascii="Calibri" w:hAnsi="Calibri" w:cs="Calibri"/>
                <w:b/>
                <w:bCs/>
                <w:i/>
                <w:iCs/>
                <w:sz w:val="24"/>
                <w:szCs w:val="24"/>
              </w:rPr>
            </w:pPr>
          </w:p>
        </w:tc>
        <w:tc>
          <w:tcPr>
            <w:tcW w:w="1559" w:type="dxa"/>
            <w:shd w:val="clear" w:color="auto" w:fill="767171" w:themeFill="background2" w:themeFillShade="80"/>
            <w:vAlign w:val="center"/>
          </w:tcPr>
          <w:p w:rsidR="0071218E" w:rsidRPr="007223F3" w:rsidRDefault="0071218E" w:rsidP="00285C85">
            <w:pPr>
              <w:rPr>
                <w:rFonts w:ascii="Calibri" w:hAnsi="Calibri" w:cs="Calibri"/>
                <w:b/>
                <w:bCs/>
                <w:i/>
                <w:iCs/>
                <w:sz w:val="24"/>
                <w:szCs w:val="24"/>
              </w:rPr>
            </w:pPr>
          </w:p>
        </w:tc>
        <w:tc>
          <w:tcPr>
            <w:tcW w:w="1868" w:type="dxa"/>
            <w:shd w:val="clear" w:color="auto" w:fill="767171" w:themeFill="background2" w:themeFillShade="80"/>
            <w:vAlign w:val="center"/>
          </w:tcPr>
          <w:p w:rsidR="0071218E" w:rsidRPr="007223F3" w:rsidRDefault="0071218E" w:rsidP="00285C85">
            <w:pPr>
              <w:rPr>
                <w:rFonts w:ascii="Calibri" w:hAnsi="Calibri" w:cs="Calibri"/>
                <w:b/>
                <w:bCs/>
                <w:i/>
                <w:iCs/>
                <w:sz w:val="24"/>
                <w:szCs w:val="24"/>
              </w:rPr>
            </w:pPr>
          </w:p>
        </w:tc>
        <w:tc>
          <w:tcPr>
            <w:tcW w:w="3058" w:type="dxa"/>
            <w:shd w:val="clear" w:color="auto" w:fill="767171" w:themeFill="background2" w:themeFillShade="80"/>
            <w:vAlign w:val="center"/>
          </w:tcPr>
          <w:p w:rsidR="0071218E" w:rsidRPr="007223F3" w:rsidRDefault="0071218E" w:rsidP="00285C85">
            <w:pPr>
              <w:rPr>
                <w:rFonts w:ascii="Calibri" w:hAnsi="Calibri" w:cs="Calibri"/>
                <w:b/>
                <w:bCs/>
                <w:i/>
                <w:iCs/>
                <w:sz w:val="24"/>
                <w:szCs w:val="24"/>
              </w:rPr>
            </w:pPr>
          </w:p>
        </w:tc>
      </w:tr>
      <w:tr w:rsidR="00945545" w:rsidRPr="007223F3" w:rsidTr="00CD1C76">
        <w:tc>
          <w:tcPr>
            <w:tcW w:w="6090" w:type="dxa"/>
            <w:vAlign w:val="center"/>
          </w:tcPr>
          <w:p w:rsidR="0071218E" w:rsidRPr="007223F3" w:rsidRDefault="0071218E" w:rsidP="00285C85">
            <w:pPr>
              <w:jc w:val="both"/>
              <w:rPr>
                <w:rFonts w:ascii="Calibri" w:hAnsi="Calibri" w:cs="Calibri"/>
                <w:sz w:val="20"/>
                <w:szCs w:val="20"/>
              </w:rPr>
            </w:pPr>
            <w:r w:rsidRPr="007223F3">
              <w:rPr>
                <w:rFonts w:ascii="Calibri" w:hAnsi="Calibri" w:cs="Calibri"/>
                <w:sz w:val="20"/>
                <w:szCs w:val="20"/>
              </w:rPr>
              <w:t>1</w:t>
            </w:r>
            <w:r>
              <w:rPr>
                <w:rFonts w:ascii="Calibri" w:hAnsi="Calibri" w:cs="Calibri"/>
                <w:sz w:val="20"/>
                <w:szCs w:val="20"/>
              </w:rPr>
              <w:t>.</w:t>
            </w:r>
            <w:r w:rsidRPr="007223F3">
              <w:rPr>
                <w:rFonts w:ascii="Calibri" w:hAnsi="Calibri" w:cs="Calibri"/>
                <w:sz w:val="20"/>
                <w:szCs w:val="20"/>
              </w:rPr>
              <w:t xml:space="preserve"> autorizzare, ai sensi e per gli effetti dell’art. 2357 c.c., l’acquisto, in una o più volte, entro la data di approvazione del bilancio al 31.12.2020, periodo inferiore al massimo consentito dalla legislazione vigente, di azioni proprie della Società, fino ad un numero massimo che, tenuto conto delle azioni ordinarie B. &amp; C. Speakers di volta in volta detenute in portafoglio dalla Società e dalle società da essa controllate, non sia complessivamente superiore al limite del 10% del capitale sociale, ad un corrispettivo unitario così stabilito: (i) non superiore al prezzo più elevato tra il prezzo dell'ultima operazione indipendente e il prezzo dell'offerta di acquisto indipendente più elevata corrente sul Mercato Telematico Azionario (MTA) organizzato e gestito da Borsa Italiana S.p.A. e fermo restando che il suddetto corrispettivo non potrà comunque essere inferiore nel minimo e superiore nel massimo del 10% al prezzo di riferimento che il titolo della Società ha registrato nella seduta del giorno precedente ogni singola operazione. In qualunque momento il numero massimo delle azioni proprie possedute in esecuzione della presente delibera non dovrà comunque superare la decima parte del capitale sociale, tenuto conto anche delle azioni della Società eventualmente possedute da società controllate;</w:t>
            </w:r>
          </w:p>
        </w:tc>
        <w:tc>
          <w:tcPr>
            <w:tcW w:w="1701" w:type="dxa"/>
            <w:vAlign w:val="center"/>
          </w:tcPr>
          <w:p w:rsidR="0071218E" w:rsidRPr="007223F3" w:rsidRDefault="0071218E" w:rsidP="00285C85">
            <w:pPr>
              <w:rPr>
                <w:rFonts w:ascii="Calibri" w:hAnsi="Calibri" w:cs="Calibri"/>
                <w:sz w:val="20"/>
                <w:szCs w:val="20"/>
              </w:rPr>
            </w:pPr>
          </w:p>
        </w:tc>
        <w:tc>
          <w:tcPr>
            <w:tcW w:w="1559" w:type="dxa"/>
            <w:vAlign w:val="center"/>
          </w:tcPr>
          <w:p w:rsidR="0071218E" w:rsidRPr="007223F3" w:rsidRDefault="0071218E" w:rsidP="00285C85">
            <w:pPr>
              <w:rPr>
                <w:rFonts w:ascii="Calibri" w:hAnsi="Calibri" w:cs="Calibri"/>
                <w:sz w:val="20"/>
                <w:szCs w:val="20"/>
              </w:rPr>
            </w:pPr>
          </w:p>
        </w:tc>
        <w:tc>
          <w:tcPr>
            <w:tcW w:w="1868" w:type="dxa"/>
            <w:vAlign w:val="center"/>
          </w:tcPr>
          <w:p w:rsidR="0071218E" w:rsidRPr="007223F3" w:rsidRDefault="0071218E" w:rsidP="00285C85">
            <w:pPr>
              <w:rPr>
                <w:rFonts w:ascii="Calibri" w:hAnsi="Calibri" w:cs="Calibri"/>
                <w:sz w:val="20"/>
                <w:szCs w:val="20"/>
              </w:rPr>
            </w:pPr>
          </w:p>
        </w:tc>
        <w:tc>
          <w:tcPr>
            <w:tcW w:w="3058" w:type="dxa"/>
            <w:vAlign w:val="center"/>
          </w:tcPr>
          <w:p w:rsidR="0071218E" w:rsidRPr="007223F3" w:rsidRDefault="0071218E" w:rsidP="00285C85">
            <w:pPr>
              <w:rPr>
                <w:rFonts w:ascii="Calibri" w:hAnsi="Calibri" w:cs="Calibri"/>
                <w:sz w:val="20"/>
                <w:szCs w:val="20"/>
              </w:rPr>
            </w:pPr>
          </w:p>
        </w:tc>
      </w:tr>
      <w:tr w:rsidR="00945545" w:rsidRPr="007223F3" w:rsidTr="00CD1C76">
        <w:tc>
          <w:tcPr>
            <w:tcW w:w="6090" w:type="dxa"/>
            <w:vAlign w:val="center"/>
          </w:tcPr>
          <w:p w:rsidR="0071218E" w:rsidRPr="007223F3" w:rsidRDefault="0071218E" w:rsidP="00285C85">
            <w:pPr>
              <w:jc w:val="both"/>
              <w:rPr>
                <w:rFonts w:ascii="Calibri" w:hAnsi="Calibri" w:cs="Calibri"/>
                <w:sz w:val="20"/>
                <w:szCs w:val="20"/>
              </w:rPr>
            </w:pPr>
            <w:r w:rsidRPr="007223F3">
              <w:rPr>
                <w:rFonts w:ascii="Calibri" w:hAnsi="Calibri" w:cs="Calibri"/>
                <w:sz w:val="20"/>
                <w:szCs w:val="20"/>
              </w:rPr>
              <w:t>2</w:t>
            </w:r>
            <w:r>
              <w:rPr>
                <w:rFonts w:ascii="Calibri" w:hAnsi="Calibri" w:cs="Calibri"/>
                <w:sz w:val="20"/>
                <w:szCs w:val="20"/>
              </w:rPr>
              <w:t>.</w:t>
            </w:r>
            <w:r w:rsidRPr="007223F3">
              <w:rPr>
                <w:rFonts w:ascii="Calibri" w:hAnsi="Calibri" w:cs="Calibri"/>
                <w:sz w:val="20"/>
                <w:szCs w:val="20"/>
              </w:rPr>
              <w:t xml:space="preserve"> dare mandato al Consiglio di Amministrazione, e per esso ai consiglieri delegati, anche disgiuntamente fra loro, di procedere all’acquisto delle azioni alle condizioni sopra esposte – con facoltà di nominare procuratori speciali per l’esecuzione delle operazioni di acquisto di cui alla presente delibera, nonché di ogni altra formalità alle stesse relativa – con la gradualità ritenuta opportuna nell’interesse della Società, secondo quanto consentito dalla vigente normativa, con le modalità previste dall’art. 144-bis, comma 1, lett. b) del Regolamento Consob 11971/1999, come successivamente modificato, e quindi nel rispetto della parità di trattamento degli azionisti, ai sensi di quanto previsto dall’art. 132 del D.Lgs. 58/1998, come successivamente modificato, fermo restando che, nel caso di acquisti di azioni proprie dai beneficiari di eventuali piani di stock option deliberati dai competenti organi sociali, gli acquisti potranno </w:t>
            </w:r>
            <w:r w:rsidRPr="007223F3">
              <w:rPr>
                <w:rFonts w:ascii="Calibri" w:hAnsi="Calibri" w:cs="Calibri"/>
                <w:sz w:val="20"/>
                <w:szCs w:val="20"/>
              </w:rPr>
              <w:lastRenderedPageBreak/>
              <w:t>avvenire nei termini e con le modalità consentite dal comma 3 del medesimo art. 132 TUF;</w:t>
            </w:r>
          </w:p>
        </w:tc>
        <w:tc>
          <w:tcPr>
            <w:tcW w:w="1701" w:type="dxa"/>
            <w:vAlign w:val="center"/>
          </w:tcPr>
          <w:p w:rsidR="0071218E" w:rsidRPr="007223F3" w:rsidRDefault="0071218E" w:rsidP="00285C85">
            <w:pPr>
              <w:rPr>
                <w:rFonts w:ascii="Calibri" w:hAnsi="Calibri" w:cs="Calibri"/>
                <w:sz w:val="20"/>
                <w:szCs w:val="20"/>
              </w:rPr>
            </w:pPr>
          </w:p>
        </w:tc>
        <w:tc>
          <w:tcPr>
            <w:tcW w:w="1559" w:type="dxa"/>
            <w:vAlign w:val="center"/>
          </w:tcPr>
          <w:p w:rsidR="0071218E" w:rsidRPr="007223F3" w:rsidRDefault="0071218E" w:rsidP="00285C85">
            <w:pPr>
              <w:rPr>
                <w:rFonts w:ascii="Calibri" w:hAnsi="Calibri" w:cs="Calibri"/>
                <w:sz w:val="20"/>
                <w:szCs w:val="20"/>
              </w:rPr>
            </w:pPr>
          </w:p>
        </w:tc>
        <w:tc>
          <w:tcPr>
            <w:tcW w:w="1868" w:type="dxa"/>
            <w:vAlign w:val="center"/>
          </w:tcPr>
          <w:p w:rsidR="0071218E" w:rsidRPr="007223F3" w:rsidRDefault="0071218E" w:rsidP="00285C85">
            <w:pPr>
              <w:rPr>
                <w:rFonts w:ascii="Calibri" w:hAnsi="Calibri" w:cs="Calibri"/>
                <w:sz w:val="20"/>
                <w:szCs w:val="20"/>
              </w:rPr>
            </w:pPr>
          </w:p>
        </w:tc>
        <w:tc>
          <w:tcPr>
            <w:tcW w:w="3058" w:type="dxa"/>
            <w:vAlign w:val="center"/>
          </w:tcPr>
          <w:p w:rsidR="0071218E" w:rsidRPr="007223F3" w:rsidRDefault="0071218E" w:rsidP="00285C85">
            <w:pPr>
              <w:rPr>
                <w:rFonts w:ascii="Calibri" w:hAnsi="Calibri" w:cs="Calibri"/>
                <w:sz w:val="20"/>
                <w:szCs w:val="20"/>
              </w:rPr>
            </w:pPr>
          </w:p>
        </w:tc>
      </w:tr>
      <w:tr w:rsidR="00945545" w:rsidTr="00CD1C76">
        <w:tc>
          <w:tcPr>
            <w:tcW w:w="6090" w:type="dxa"/>
            <w:vAlign w:val="center"/>
          </w:tcPr>
          <w:p w:rsidR="0071218E" w:rsidRPr="007223F3" w:rsidRDefault="0071218E" w:rsidP="00285C85">
            <w:pPr>
              <w:jc w:val="both"/>
              <w:rPr>
                <w:rFonts w:ascii="Calibri" w:hAnsi="Calibri" w:cs="Calibri"/>
                <w:sz w:val="20"/>
                <w:szCs w:val="20"/>
              </w:rPr>
            </w:pPr>
            <w:r w:rsidRPr="007223F3">
              <w:rPr>
                <w:rFonts w:ascii="Calibri" w:hAnsi="Calibri" w:cs="Calibri"/>
                <w:sz w:val="20"/>
                <w:szCs w:val="20"/>
              </w:rPr>
              <w:t>3</w:t>
            </w:r>
            <w:r>
              <w:rPr>
                <w:rFonts w:ascii="Calibri" w:hAnsi="Calibri" w:cs="Calibri"/>
                <w:sz w:val="20"/>
                <w:szCs w:val="20"/>
              </w:rPr>
              <w:t>.</w:t>
            </w:r>
            <w:r w:rsidRPr="007223F3">
              <w:rPr>
                <w:rFonts w:ascii="Calibri" w:hAnsi="Calibri" w:cs="Calibri"/>
                <w:sz w:val="20"/>
                <w:szCs w:val="20"/>
              </w:rPr>
              <w:t xml:space="preserve"> </w:t>
            </w:r>
            <w:bookmarkStart w:id="0" w:name="_GoBack"/>
            <w:bookmarkEnd w:id="0"/>
            <w:r w:rsidRPr="007223F3">
              <w:rPr>
                <w:rFonts w:ascii="Calibri" w:hAnsi="Calibri" w:cs="Calibri"/>
                <w:sz w:val="20"/>
                <w:szCs w:val="20"/>
              </w:rPr>
              <w:t>autorizzare il Consiglio di Amministrazione, e per esso i consiglieri delegati, anche disgiuntamente fra loro, affinché, ai sensi e per gli effetti dell’art. 2357-ter c.c., possano disporre, in qualsiasi momento, in tutto o in parte, in una o più volte, anche prima di aver esaurito gli acquisti, delle azioni proprie acquistate in base alla presente delibera o comunque in portafoglio della Società, mediante alienazione delle stesse in borsa, ai blocchi o altrimenti fuori borsa ovvero cessione di eventuali diritti reali e/o personali relativi alle stesse (ivi incluso, a mero titolo esemplificativo, il prestito titoli), attribuendo altresì ai consiglieri delegati, anche disgiuntamente fra loro, il potere di stabilire, nel rispetto delle disposizioni di legge e regolamentari, i termini, le modalità e le condizioni dell’atto di disposizione delle azioni proprie ritenuti più opportuni nell’interesse della Società, con facoltà di nominare procuratori speciali per l’esecuzione degli atti di disposizione di cui alla presente delibera, nonché di ogni altra formalità agli stessi relativa, fermo restando che (a) il corrispettivo della cessione del diritto di proprietà e di ogni altro diritto reale e/o personale non dovrà essere inferiore del 5% rispetto al valore di mercato del diritto ceduto nel giorno precedente ogni singola cessione; (b) gli atti dispositivi effettuati, nell’ambito di progetti industriali o di operazioni di finanza straordinaria, mediante operazioni di scambio, permuta, conferimento o altre modalità che implichino il trasferimento delle azioni proprie, potranno avvenire al prezzo o al valore che risulterà congruo ed in linea con l’operazione, tenuto anche conto dell’andamento di mercato.</w:t>
            </w:r>
          </w:p>
          <w:p w:rsidR="0071218E" w:rsidRDefault="0071218E" w:rsidP="00285C85">
            <w:pPr>
              <w:jc w:val="both"/>
              <w:rPr>
                <w:rFonts w:ascii="Calibri" w:hAnsi="Calibri" w:cs="Calibri"/>
                <w:sz w:val="24"/>
                <w:szCs w:val="24"/>
              </w:rPr>
            </w:pPr>
            <w:r w:rsidRPr="007223F3">
              <w:rPr>
                <w:rFonts w:ascii="Calibri" w:hAnsi="Calibri" w:cs="Calibri"/>
                <w:sz w:val="20"/>
                <w:szCs w:val="20"/>
              </w:rPr>
              <w:t>L’autorizzazione di cui al presente punto è accordata senza limiti temporali.</w:t>
            </w:r>
          </w:p>
        </w:tc>
        <w:tc>
          <w:tcPr>
            <w:tcW w:w="1701" w:type="dxa"/>
            <w:vAlign w:val="center"/>
          </w:tcPr>
          <w:p w:rsidR="0071218E" w:rsidRDefault="0071218E" w:rsidP="00285C85">
            <w:pPr>
              <w:rPr>
                <w:rFonts w:ascii="Calibri" w:hAnsi="Calibri" w:cs="Calibri"/>
                <w:sz w:val="24"/>
                <w:szCs w:val="24"/>
              </w:rPr>
            </w:pPr>
          </w:p>
        </w:tc>
        <w:tc>
          <w:tcPr>
            <w:tcW w:w="1559" w:type="dxa"/>
            <w:vAlign w:val="center"/>
          </w:tcPr>
          <w:p w:rsidR="0071218E" w:rsidRDefault="0071218E" w:rsidP="00285C85">
            <w:pPr>
              <w:rPr>
                <w:rFonts w:ascii="Calibri" w:hAnsi="Calibri" w:cs="Calibri"/>
                <w:sz w:val="24"/>
                <w:szCs w:val="24"/>
              </w:rPr>
            </w:pPr>
          </w:p>
        </w:tc>
        <w:tc>
          <w:tcPr>
            <w:tcW w:w="1868" w:type="dxa"/>
            <w:vAlign w:val="center"/>
          </w:tcPr>
          <w:p w:rsidR="0071218E" w:rsidRDefault="0071218E" w:rsidP="00285C85">
            <w:pPr>
              <w:rPr>
                <w:rFonts w:ascii="Calibri" w:hAnsi="Calibri" w:cs="Calibri"/>
                <w:sz w:val="24"/>
                <w:szCs w:val="24"/>
              </w:rPr>
            </w:pPr>
          </w:p>
        </w:tc>
        <w:tc>
          <w:tcPr>
            <w:tcW w:w="3058" w:type="dxa"/>
            <w:vAlign w:val="center"/>
          </w:tcPr>
          <w:p w:rsidR="0071218E" w:rsidRDefault="0071218E" w:rsidP="00285C85">
            <w:pPr>
              <w:rPr>
                <w:rFonts w:ascii="Calibri" w:hAnsi="Calibri" w:cs="Calibri"/>
                <w:sz w:val="24"/>
                <w:szCs w:val="24"/>
              </w:rPr>
            </w:pPr>
          </w:p>
        </w:tc>
      </w:tr>
    </w:tbl>
    <w:p w:rsidR="00CD1C76" w:rsidRPr="008C1BCF" w:rsidRDefault="00CD1C76" w:rsidP="00CD1C76">
      <w:pPr>
        <w:autoSpaceDE w:val="0"/>
        <w:autoSpaceDN w:val="0"/>
        <w:adjustRightInd w:val="0"/>
        <w:spacing w:after="0" w:line="240" w:lineRule="auto"/>
        <w:jc w:val="both"/>
        <w:rPr>
          <w:rFonts w:ascii="Calibri" w:hAnsi="Calibri" w:cs="Calibri"/>
          <w:sz w:val="20"/>
          <w:szCs w:val="20"/>
        </w:rPr>
      </w:pPr>
    </w:p>
    <w:p w:rsidR="00CD1C76" w:rsidRPr="008C1BCF" w:rsidRDefault="00CD1C76" w:rsidP="00CD1C76">
      <w:pPr>
        <w:autoSpaceDE w:val="0"/>
        <w:autoSpaceDN w:val="0"/>
        <w:adjustRightInd w:val="0"/>
        <w:spacing w:after="0" w:line="240" w:lineRule="auto"/>
        <w:jc w:val="both"/>
        <w:rPr>
          <w:rFonts w:ascii="Calibri" w:hAnsi="Calibri" w:cs="Calibri"/>
          <w:sz w:val="20"/>
          <w:szCs w:val="20"/>
        </w:rPr>
      </w:pPr>
      <w:r w:rsidRPr="008C1BCF">
        <w:rPr>
          <w:rFonts w:ascii="Calibri" w:hAnsi="Calibri" w:cs="Calibri"/>
          <w:sz w:val="20"/>
          <w:szCs w:val="20"/>
        </w:rPr>
        <w:t>(*) Ai sensi dell’Articolo 135-undecies,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rsidR="0071218E" w:rsidRDefault="0071218E" w:rsidP="0071218E">
      <w:pPr>
        <w:autoSpaceDE w:val="0"/>
        <w:autoSpaceDN w:val="0"/>
        <w:adjustRightInd w:val="0"/>
        <w:spacing w:after="0" w:line="240" w:lineRule="auto"/>
        <w:jc w:val="both"/>
        <w:rPr>
          <w:rFonts w:ascii="Calibri" w:hAnsi="Calibri" w:cs="Calibri"/>
          <w:sz w:val="24"/>
          <w:szCs w:val="24"/>
        </w:rPr>
      </w:pPr>
    </w:p>
    <w:p w:rsidR="008C0411" w:rsidRDefault="0071218E" w:rsidP="00F41FC4">
      <w:pPr>
        <w:autoSpaceDE w:val="0"/>
        <w:autoSpaceDN w:val="0"/>
        <w:adjustRightInd w:val="0"/>
        <w:spacing w:after="0" w:line="240" w:lineRule="auto"/>
        <w:jc w:val="both"/>
        <w:rPr>
          <w:rFonts w:ascii="Calibri" w:hAnsi="Calibri" w:cs="Calibri"/>
          <w:sz w:val="24"/>
          <w:szCs w:val="24"/>
        </w:rPr>
      </w:pPr>
      <w:r w:rsidRPr="00522A92">
        <w:rPr>
          <w:rFonts w:ascii="Calibri" w:hAnsi="Calibri" w:cs="Calibri"/>
          <w:sz w:val="24"/>
          <w:szCs w:val="24"/>
        </w:rPr>
        <w:t>DATA ...................... FIRMA .................................................</w:t>
      </w:r>
    </w:p>
    <w:p w:rsidR="008C0411" w:rsidRDefault="008C0411" w:rsidP="008C0411">
      <w:pPr>
        <w:autoSpaceDE w:val="0"/>
        <w:autoSpaceDN w:val="0"/>
        <w:adjustRightInd w:val="0"/>
        <w:spacing w:after="0" w:line="240" w:lineRule="auto"/>
        <w:rPr>
          <w:rFonts w:ascii="Calibri" w:hAnsi="Calibri" w:cs="Calibri"/>
          <w:sz w:val="24"/>
          <w:szCs w:val="24"/>
        </w:rPr>
        <w:sectPr w:rsidR="008C0411" w:rsidSect="00945545">
          <w:pgSz w:w="16838" w:h="11906" w:orient="landscape"/>
          <w:pgMar w:top="1418" w:right="1134" w:bottom="1418" w:left="1418" w:header="709" w:footer="709" w:gutter="0"/>
          <w:cols w:space="708"/>
          <w:docGrid w:linePitch="360"/>
        </w:sectPr>
      </w:pPr>
    </w:p>
    <w:p w:rsidR="008C0411" w:rsidRPr="008C0411" w:rsidRDefault="008C0411" w:rsidP="008C0411">
      <w:pPr>
        <w:autoSpaceDE w:val="0"/>
        <w:autoSpaceDN w:val="0"/>
        <w:adjustRightInd w:val="0"/>
        <w:spacing w:after="0" w:line="240" w:lineRule="auto"/>
        <w:jc w:val="center"/>
        <w:rPr>
          <w:rFonts w:ascii="Calibri" w:hAnsi="Calibri" w:cs="Calibri"/>
          <w:b/>
          <w:bCs/>
          <w:sz w:val="20"/>
          <w:szCs w:val="20"/>
        </w:rPr>
      </w:pPr>
      <w:r w:rsidRPr="008C0411">
        <w:rPr>
          <w:rFonts w:ascii="Calibri" w:hAnsi="Calibri" w:cs="Calibri"/>
          <w:b/>
          <w:bCs/>
          <w:sz w:val="20"/>
          <w:szCs w:val="20"/>
        </w:rPr>
        <w:lastRenderedPageBreak/>
        <w:t>MODULO PER IL CONFERIMENTO DELLA DELEGA AL RAPPRESENTANTE DESIGNATO AI SENSI DELL’ART. 135-UNDECIES DEL TESTO UNICO DELLA FINANZA</w:t>
      </w:r>
    </w:p>
    <w:p w:rsidR="008C0411" w:rsidRPr="008C0411" w:rsidRDefault="008C0411" w:rsidP="008C0411">
      <w:pPr>
        <w:autoSpaceDE w:val="0"/>
        <w:autoSpaceDN w:val="0"/>
        <w:adjustRightInd w:val="0"/>
        <w:spacing w:after="0" w:line="240" w:lineRule="auto"/>
        <w:jc w:val="center"/>
        <w:rPr>
          <w:rFonts w:ascii="Calibri" w:hAnsi="Calibri" w:cs="Calibri"/>
          <w:b/>
          <w:bCs/>
          <w:sz w:val="20"/>
          <w:szCs w:val="20"/>
        </w:rPr>
      </w:pPr>
    </w:p>
    <w:p w:rsidR="008C0411" w:rsidRPr="008C0411" w:rsidRDefault="008C0411" w:rsidP="008C0411">
      <w:pPr>
        <w:autoSpaceDE w:val="0"/>
        <w:autoSpaceDN w:val="0"/>
        <w:adjustRightInd w:val="0"/>
        <w:spacing w:after="0" w:line="240" w:lineRule="auto"/>
        <w:jc w:val="center"/>
        <w:rPr>
          <w:rFonts w:ascii="Calibri" w:hAnsi="Calibri" w:cs="Calibri"/>
          <w:b/>
          <w:bCs/>
          <w:sz w:val="20"/>
          <w:szCs w:val="20"/>
        </w:rPr>
      </w:pPr>
      <w:r w:rsidRPr="008C0411">
        <w:rPr>
          <w:rFonts w:ascii="Calibri" w:hAnsi="Calibri" w:cs="Calibri"/>
          <w:b/>
          <w:bCs/>
          <w:sz w:val="20"/>
          <w:szCs w:val="20"/>
        </w:rPr>
        <w:t>Decreto legislativo 24 febbraio 1998, n. 58: “Testo unico delle disposizioni in materia di</w:t>
      </w:r>
    </w:p>
    <w:p w:rsidR="008C0411" w:rsidRPr="008C0411" w:rsidRDefault="008C0411" w:rsidP="008C0411">
      <w:pPr>
        <w:autoSpaceDE w:val="0"/>
        <w:autoSpaceDN w:val="0"/>
        <w:adjustRightInd w:val="0"/>
        <w:spacing w:after="0" w:line="240" w:lineRule="auto"/>
        <w:jc w:val="center"/>
        <w:rPr>
          <w:rFonts w:ascii="Calibri" w:hAnsi="Calibri" w:cs="Calibri"/>
          <w:b/>
          <w:bCs/>
          <w:sz w:val="20"/>
          <w:szCs w:val="20"/>
        </w:rPr>
      </w:pPr>
      <w:r w:rsidRPr="008C0411">
        <w:rPr>
          <w:rFonts w:ascii="Calibri" w:hAnsi="Calibri" w:cs="Calibri"/>
          <w:b/>
          <w:bCs/>
          <w:sz w:val="20"/>
          <w:szCs w:val="20"/>
        </w:rPr>
        <w:t>intermediazione finanziaria”</w:t>
      </w:r>
    </w:p>
    <w:p w:rsidR="008C0411" w:rsidRPr="008C0411" w:rsidRDefault="008C0411" w:rsidP="008C0411">
      <w:pPr>
        <w:autoSpaceDE w:val="0"/>
        <w:autoSpaceDN w:val="0"/>
        <w:adjustRightInd w:val="0"/>
        <w:spacing w:after="0" w:line="240" w:lineRule="auto"/>
        <w:rPr>
          <w:rFonts w:ascii="Calibri" w:hAnsi="Calibri" w:cs="Calibri"/>
          <w:sz w:val="20"/>
          <w:szCs w:val="20"/>
        </w:rPr>
      </w:pPr>
    </w:p>
    <w:p w:rsidR="008C0411" w:rsidRPr="008C0411" w:rsidRDefault="008C0411" w:rsidP="008C0411">
      <w:pPr>
        <w:autoSpaceDE w:val="0"/>
        <w:autoSpaceDN w:val="0"/>
        <w:adjustRightInd w:val="0"/>
        <w:spacing w:after="0" w:line="240" w:lineRule="auto"/>
        <w:jc w:val="center"/>
        <w:rPr>
          <w:rFonts w:ascii="Calibri" w:hAnsi="Calibri" w:cs="Calibri"/>
          <w:b/>
          <w:bCs/>
          <w:i/>
          <w:iCs/>
          <w:sz w:val="20"/>
          <w:szCs w:val="20"/>
        </w:rPr>
      </w:pPr>
      <w:r w:rsidRPr="008C0411">
        <w:rPr>
          <w:rFonts w:ascii="Calibri" w:hAnsi="Calibri" w:cs="Calibri"/>
          <w:b/>
          <w:bCs/>
          <w:i/>
          <w:iCs/>
          <w:sz w:val="20"/>
          <w:szCs w:val="20"/>
        </w:rPr>
        <w:t>Art. 135-decies</w:t>
      </w:r>
    </w:p>
    <w:p w:rsidR="008C0411" w:rsidRPr="008C0411" w:rsidRDefault="008C0411" w:rsidP="008C0411">
      <w:pPr>
        <w:autoSpaceDE w:val="0"/>
        <w:autoSpaceDN w:val="0"/>
        <w:adjustRightInd w:val="0"/>
        <w:spacing w:after="0" w:line="240" w:lineRule="auto"/>
        <w:jc w:val="center"/>
        <w:rPr>
          <w:rFonts w:ascii="Calibri" w:hAnsi="Calibri" w:cs="Calibri"/>
          <w:b/>
          <w:bCs/>
          <w:i/>
          <w:iCs/>
          <w:sz w:val="20"/>
          <w:szCs w:val="20"/>
        </w:rPr>
      </w:pPr>
      <w:r w:rsidRPr="008C0411">
        <w:rPr>
          <w:rFonts w:ascii="Calibri" w:hAnsi="Calibri" w:cs="Calibri"/>
          <w:b/>
          <w:bCs/>
          <w:i/>
          <w:iCs/>
          <w:sz w:val="20"/>
          <w:szCs w:val="20"/>
        </w:rPr>
        <w:t>(Conflitto di interessi del rappresentante e dei sostituti)</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1. Il conferimento di una delega ad un rappresentante in conflitto di interessi è consentito</w:t>
      </w:r>
      <w:r>
        <w:rPr>
          <w:rFonts w:ascii="Calibri" w:hAnsi="Calibri" w:cs="Calibri"/>
          <w:sz w:val="20"/>
          <w:szCs w:val="20"/>
        </w:rPr>
        <w:t xml:space="preserve"> </w:t>
      </w:r>
      <w:r w:rsidRPr="008C0411">
        <w:rPr>
          <w:rFonts w:ascii="Calibri" w:hAnsi="Calibri" w:cs="Calibri"/>
          <w:sz w:val="20"/>
          <w:szCs w:val="20"/>
        </w:rPr>
        <w:t>purché il rappresentante comunichi per iscritto al socio le circostanze da cui deriva tale</w:t>
      </w:r>
      <w:r>
        <w:rPr>
          <w:rFonts w:ascii="Calibri" w:hAnsi="Calibri" w:cs="Calibri"/>
          <w:sz w:val="20"/>
          <w:szCs w:val="20"/>
        </w:rPr>
        <w:t xml:space="preserve"> </w:t>
      </w:r>
      <w:r w:rsidRPr="008C0411">
        <w:rPr>
          <w:rFonts w:ascii="Calibri" w:hAnsi="Calibri" w:cs="Calibri"/>
          <w:sz w:val="20"/>
          <w:szCs w:val="20"/>
        </w:rPr>
        <w:t>conflitto e purché vi siano specifiche istruzioni di voto per ciascuna delibera in relazione alla</w:t>
      </w:r>
      <w:r>
        <w:rPr>
          <w:rFonts w:ascii="Calibri" w:hAnsi="Calibri" w:cs="Calibri"/>
          <w:sz w:val="20"/>
          <w:szCs w:val="20"/>
        </w:rPr>
        <w:t xml:space="preserve"> </w:t>
      </w:r>
      <w:r w:rsidRPr="008C0411">
        <w:rPr>
          <w:rFonts w:ascii="Calibri" w:hAnsi="Calibri" w:cs="Calibri"/>
          <w:sz w:val="20"/>
          <w:szCs w:val="20"/>
        </w:rPr>
        <w:t>quale il rappresentante dovrà votare per conto del socio. Spetta al rappresentante l'onere della</w:t>
      </w:r>
      <w:r>
        <w:rPr>
          <w:rFonts w:ascii="Calibri" w:hAnsi="Calibri" w:cs="Calibri"/>
          <w:sz w:val="20"/>
          <w:szCs w:val="20"/>
        </w:rPr>
        <w:t xml:space="preserve"> </w:t>
      </w:r>
      <w:r w:rsidRPr="008C0411">
        <w:rPr>
          <w:rFonts w:ascii="Calibri" w:hAnsi="Calibri" w:cs="Calibri"/>
          <w:sz w:val="20"/>
          <w:szCs w:val="20"/>
        </w:rPr>
        <w:t>prova di aver comunicato al socio le circostanze che danno luogo al conflitto d'interessi. Non si</w:t>
      </w:r>
      <w:r>
        <w:rPr>
          <w:rFonts w:ascii="Calibri" w:hAnsi="Calibri" w:cs="Calibri"/>
          <w:sz w:val="20"/>
          <w:szCs w:val="20"/>
        </w:rPr>
        <w:t xml:space="preserve"> </w:t>
      </w:r>
      <w:r w:rsidRPr="008C0411">
        <w:rPr>
          <w:rFonts w:ascii="Calibri" w:hAnsi="Calibri" w:cs="Calibri"/>
          <w:sz w:val="20"/>
          <w:szCs w:val="20"/>
        </w:rPr>
        <w:t>applica l’articolo 1711, secondo comma, del codice civile.</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2. Ai fini del presente articolo, sussiste in ogni caso un conflitto di interessi ove il</w:t>
      </w:r>
      <w:r>
        <w:rPr>
          <w:rFonts w:ascii="Calibri" w:hAnsi="Calibri" w:cs="Calibri"/>
          <w:sz w:val="20"/>
          <w:szCs w:val="20"/>
        </w:rPr>
        <w:t xml:space="preserve"> </w:t>
      </w:r>
      <w:r w:rsidRPr="008C0411">
        <w:rPr>
          <w:rFonts w:ascii="Calibri" w:hAnsi="Calibri" w:cs="Calibri"/>
          <w:sz w:val="20"/>
          <w:szCs w:val="20"/>
        </w:rPr>
        <w:t>rappresentante o il sostituto:</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a) controlli, anche congiuntamente, la società o ne sia controllato, anche</w:t>
      </w:r>
      <w:r>
        <w:rPr>
          <w:rFonts w:ascii="Calibri" w:hAnsi="Calibri" w:cs="Calibri"/>
          <w:sz w:val="20"/>
          <w:szCs w:val="20"/>
        </w:rPr>
        <w:t xml:space="preserve"> </w:t>
      </w:r>
      <w:r w:rsidRPr="008C0411">
        <w:rPr>
          <w:rFonts w:ascii="Calibri" w:hAnsi="Calibri" w:cs="Calibri"/>
          <w:sz w:val="20"/>
          <w:szCs w:val="20"/>
        </w:rPr>
        <w:t>congiuntamente, ovvero sia sottoposto a comune controllo con la società;</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b) sia collegato alla società o eserciti un'influenza notevole su di essa ovvero quest’ultima</w:t>
      </w:r>
      <w:r>
        <w:rPr>
          <w:rFonts w:ascii="Calibri" w:hAnsi="Calibri" w:cs="Calibri"/>
          <w:sz w:val="20"/>
          <w:szCs w:val="20"/>
        </w:rPr>
        <w:t xml:space="preserve"> </w:t>
      </w:r>
      <w:r w:rsidRPr="008C0411">
        <w:rPr>
          <w:rFonts w:ascii="Calibri" w:hAnsi="Calibri" w:cs="Calibri"/>
          <w:sz w:val="20"/>
          <w:szCs w:val="20"/>
        </w:rPr>
        <w:t>eserciti sul rappresentante stesso un’influenza notevole;</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c) sia un componente dell'organo di amministrazione o di controllo della società o dei</w:t>
      </w:r>
      <w:r>
        <w:rPr>
          <w:rFonts w:ascii="Calibri" w:hAnsi="Calibri" w:cs="Calibri"/>
          <w:sz w:val="20"/>
          <w:szCs w:val="20"/>
        </w:rPr>
        <w:t xml:space="preserve"> </w:t>
      </w:r>
      <w:r w:rsidRPr="008C0411">
        <w:rPr>
          <w:rFonts w:ascii="Calibri" w:hAnsi="Calibri" w:cs="Calibri"/>
          <w:sz w:val="20"/>
          <w:szCs w:val="20"/>
        </w:rPr>
        <w:t>soggetti indicati alle lettere a) e b);</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d) sia un dipendente o un revisore della società o dei soggetti indicati alla lettera a);</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e) sia coniuge, parente o affine entro quarto grado dei soggetti indicati alle lettere da a) a c);</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f) sia legato alla società o ai soggetti indicati alle lettere a), b), c) ed e) da rapporti di</w:t>
      </w:r>
      <w:r>
        <w:rPr>
          <w:rFonts w:ascii="Calibri" w:hAnsi="Calibri" w:cs="Calibri"/>
          <w:sz w:val="20"/>
          <w:szCs w:val="20"/>
        </w:rPr>
        <w:t xml:space="preserve"> </w:t>
      </w:r>
      <w:r w:rsidRPr="008C0411">
        <w:rPr>
          <w:rFonts w:ascii="Calibri" w:hAnsi="Calibri" w:cs="Calibri"/>
          <w:sz w:val="20"/>
          <w:szCs w:val="20"/>
        </w:rPr>
        <w:t>lavoro autonomo o subordinato ovvero da altri rapporti di natura patrimoniale che ne</w:t>
      </w:r>
      <w:r>
        <w:rPr>
          <w:rFonts w:ascii="Calibri" w:hAnsi="Calibri" w:cs="Calibri"/>
          <w:sz w:val="20"/>
          <w:szCs w:val="20"/>
        </w:rPr>
        <w:t xml:space="preserve"> </w:t>
      </w:r>
      <w:r w:rsidRPr="008C0411">
        <w:rPr>
          <w:rFonts w:ascii="Calibri" w:hAnsi="Calibri" w:cs="Calibri"/>
          <w:sz w:val="20"/>
          <w:szCs w:val="20"/>
        </w:rPr>
        <w:t>compromettano l'indipendenza.</w:t>
      </w:r>
    </w:p>
    <w:p w:rsid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3. La sostituzione del rappresentante con un sostituto in conflitto di interessi è consentita</w:t>
      </w:r>
      <w:r>
        <w:rPr>
          <w:rFonts w:ascii="Calibri" w:hAnsi="Calibri" w:cs="Calibri"/>
          <w:sz w:val="20"/>
          <w:szCs w:val="20"/>
        </w:rPr>
        <w:t xml:space="preserve"> </w:t>
      </w:r>
      <w:r w:rsidRPr="008C0411">
        <w:rPr>
          <w:rFonts w:ascii="Calibri" w:hAnsi="Calibri" w:cs="Calibri"/>
          <w:sz w:val="20"/>
          <w:szCs w:val="20"/>
        </w:rPr>
        <w:t>solo qualora il sostituto sia stato indicato dal socio. Si applica in tal caso il comma 1. Gli</w:t>
      </w:r>
      <w:r>
        <w:rPr>
          <w:rFonts w:ascii="Calibri" w:hAnsi="Calibri" w:cs="Calibri"/>
          <w:sz w:val="20"/>
          <w:szCs w:val="20"/>
        </w:rPr>
        <w:t xml:space="preserve"> </w:t>
      </w:r>
      <w:r w:rsidRPr="008C0411">
        <w:rPr>
          <w:rFonts w:ascii="Calibri" w:hAnsi="Calibri" w:cs="Calibri"/>
          <w:sz w:val="20"/>
          <w:szCs w:val="20"/>
        </w:rPr>
        <w:t>obblighi di comunicazione e il relativo onere della prova rimangono in capo al rappresentante.</w:t>
      </w:r>
      <w:r>
        <w:rPr>
          <w:rFonts w:ascii="Calibri" w:hAnsi="Calibri" w:cs="Calibri"/>
          <w:sz w:val="20"/>
          <w:szCs w:val="20"/>
        </w:rPr>
        <w:t xml:space="preserve"> </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4. Il presente articolo si applica anche nel caso di trasferimento delle azioni per procura.</w:t>
      </w:r>
    </w:p>
    <w:p w:rsidR="008C0411" w:rsidRDefault="008C0411" w:rsidP="008C0411">
      <w:pPr>
        <w:autoSpaceDE w:val="0"/>
        <w:autoSpaceDN w:val="0"/>
        <w:adjustRightInd w:val="0"/>
        <w:spacing w:after="0" w:line="240" w:lineRule="auto"/>
        <w:jc w:val="both"/>
        <w:rPr>
          <w:rFonts w:ascii="Calibri" w:hAnsi="Calibri" w:cs="Calibri"/>
          <w:sz w:val="20"/>
          <w:szCs w:val="20"/>
        </w:rPr>
      </w:pPr>
    </w:p>
    <w:p w:rsidR="008C0411" w:rsidRPr="008C0411" w:rsidRDefault="008C0411" w:rsidP="008C0411">
      <w:pPr>
        <w:autoSpaceDE w:val="0"/>
        <w:autoSpaceDN w:val="0"/>
        <w:adjustRightInd w:val="0"/>
        <w:spacing w:after="0" w:line="240" w:lineRule="auto"/>
        <w:jc w:val="center"/>
        <w:rPr>
          <w:rFonts w:ascii="Calibri" w:hAnsi="Calibri" w:cs="Calibri"/>
          <w:b/>
          <w:bCs/>
          <w:i/>
          <w:iCs/>
          <w:sz w:val="20"/>
          <w:szCs w:val="20"/>
        </w:rPr>
      </w:pPr>
      <w:r w:rsidRPr="008C0411">
        <w:rPr>
          <w:rFonts w:ascii="Calibri" w:hAnsi="Calibri" w:cs="Calibri"/>
          <w:b/>
          <w:bCs/>
          <w:i/>
          <w:iCs/>
          <w:sz w:val="20"/>
          <w:szCs w:val="20"/>
        </w:rPr>
        <w:t>Art. 135-undecies</w:t>
      </w:r>
    </w:p>
    <w:p w:rsidR="008C0411" w:rsidRPr="008C0411" w:rsidRDefault="008C0411" w:rsidP="008C0411">
      <w:pPr>
        <w:autoSpaceDE w:val="0"/>
        <w:autoSpaceDN w:val="0"/>
        <w:adjustRightInd w:val="0"/>
        <w:spacing w:after="0" w:line="240" w:lineRule="auto"/>
        <w:jc w:val="center"/>
        <w:rPr>
          <w:rFonts w:ascii="Calibri" w:hAnsi="Calibri" w:cs="Calibri"/>
          <w:b/>
          <w:bCs/>
          <w:i/>
          <w:iCs/>
          <w:sz w:val="20"/>
          <w:szCs w:val="20"/>
        </w:rPr>
      </w:pPr>
      <w:r w:rsidRPr="008C0411">
        <w:rPr>
          <w:rFonts w:ascii="Calibri" w:hAnsi="Calibri" w:cs="Calibri"/>
          <w:b/>
          <w:bCs/>
          <w:i/>
          <w:iCs/>
          <w:sz w:val="20"/>
          <w:szCs w:val="20"/>
        </w:rPr>
        <w:t>(Rappresentante designato dalla società con azioni quotate)</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1. Salvo che lo statuto disponga diversamente, le società con azioni quotate designano per</w:t>
      </w:r>
      <w:r>
        <w:rPr>
          <w:rFonts w:ascii="Calibri" w:hAnsi="Calibri" w:cs="Calibri"/>
          <w:sz w:val="20"/>
          <w:szCs w:val="20"/>
        </w:rPr>
        <w:t xml:space="preserve"> </w:t>
      </w:r>
      <w:r w:rsidRPr="008C0411">
        <w:rPr>
          <w:rFonts w:ascii="Calibri" w:hAnsi="Calibri" w:cs="Calibri"/>
          <w:sz w:val="20"/>
          <w:szCs w:val="20"/>
        </w:rPr>
        <w:t>ciascuna assemblea un soggetto al quale i soci possono conferire, entro la fine del secondo</w:t>
      </w:r>
      <w:r>
        <w:rPr>
          <w:rFonts w:ascii="Calibri" w:hAnsi="Calibri" w:cs="Calibri"/>
          <w:sz w:val="20"/>
          <w:szCs w:val="20"/>
        </w:rPr>
        <w:t xml:space="preserve"> </w:t>
      </w:r>
      <w:r w:rsidRPr="008C0411">
        <w:rPr>
          <w:rFonts w:ascii="Calibri" w:hAnsi="Calibri" w:cs="Calibri"/>
          <w:sz w:val="20"/>
          <w:szCs w:val="20"/>
        </w:rPr>
        <w:t>giorno di mercato aperto precedente la data fissata per l’assemblea, anche in convocazione</w:t>
      </w:r>
      <w:r>
        <w:rPr>
          <w:rFonts w:ascii="Calibri" w:hAnsi="Calibri" w:cs="Calibri"/>
          <w:sz w:val="20"/>
          <w:szCs w:val="20"/>
        </w:rPr>
        <w:t xml:space="preserve"> </w:t>
      </w:r>
      <w:r w:rsidRPr="008C0411">
        <w:rPr>
          <w:rFonts w:ascii="Calibri" w:hAnsi="Calibri" w:cs="Calibri"/>
          <w:sz w:val="20"/>
          <w:szCs w:val="20"/>
        </w:rPr>
        <w:t>successiva alla prima, una delega con istruzioni di voto su tutte o alcune delle proposte</w:t>
      </w:r>
      <w:r>
        <w:rPr>
          <w:rFonts w:ascii="Calibri" w:hAnsi="Calibri" w:cs="Calibri"/>
          <w:sz w:val="20"/>
          <w:szCs w:val="20"/>
        </w:rPr>
        <w:t xml:space="preserve"> </w:t>
      </w:r>
      <w:r w:rsidRPr="008C0411">
        <w:rPr>
          <w:rFonts w:ascii="Calibri" w:hAnsi="Calibri" w:cs="Calibri"/>
          <w:sz w:val="20"/>
          <w:szCs w:val="20"/>
        </w:rPr>
        <w:t>all'ordine del giorno. La delega ha effetto per le sole proposte in relazione alle quali siano</w:t>
      </w:r>
      <w:r>
        <w:rPr>
          <w:rFonts w:ascii="Calibri" w:hAnsi="Calibri" w:cs="Calibri"/>
          <w:sz w:val="20"/>
          <w:szCs w:val="20"/>
        </w:rPr>
        <w:t xml:space="preserve"> </w:t>
      </w:r>
      <w:r w:rsidRPr="008C0411">
        <w:rPr>
          <w:rFonts w:ascii="Calibri" w:hAnsi="Calibri" w:cs="Calibri"/>
          <w:sz w:val="20"/>
          <w:szCs w:val="20"/>
        </w:rPr>
        <w:t>conferite istruzioni di voto.</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2. La delega è conferita mediante la sottoscrizione di un modulo di delega il cui contenuto è</w:t>
      </w:r>
      <w:r>
        <w:rPr>
          <w:rFonts w:ascii="Calibri" w:hAnsi="Calibri" w:cs="Calibri"/>
          <w:sz w:val="20"/>
          <w:szCs w:val="20"/>
        </w:rPr>
        <w:t xml:space="preserve"> </w:t>
      </w:r>
      <w:r w:rsidRPr="008C0411">
        <w:rPr>
          <w:rFonts w:ascii="Calibri" w:hAnsi="Calibri" w:cs="Calibri"/>
          <w:sz w:val="20"/>
          <w:szCs w:val="20"/>
        </w:rPr>
        <w:t>disciplinato dalla Consob con regolamento. Il conferimento della delega non comporta spese per</w:t>
      </w:r>
      <w:r>
        <w:rPr>
          <w:rFonts w:ascii="Calibri" w:hAnsi="Calibri" w:cs="Calibri"/>
          <w:sz w:val="20"/>
          <w:szCs w:val="20"/>
        </w:rPr>
        <w:t xml:space="preserve"> </w:t>
      </w:r>
      <w:r w:rsidRPr="008C0411">
        <w:rPr>
          <w:rFonts w:ascii="Calibri" w:hAnsi="Calibri" w:cs="Calibri"/>
          <w:sz w:val="20"/>
          <w:szCs w:val="20"/>
        </w:rPr>
        <w:t>il socio. La delega e le istruzioni di voto sono sempre revocabili entro il termine indicato nel</w:t>
      </w:r>
      <w:r>
        <w:rPr>
          <w:rFonts w:ascii="Calibri" w:hAnsi="Calibri" w:cs="Calibri"/>
          <w:sz w:val="20"/>
          <w:szCs w:val="20"/>
        </w:rPr>
        <w:t xml:space="preserve"> </w:t>
      </w:r>
      <w:r w:rsidRPr="008C0411">
        <w:rPr>
          <w:rFonts w:ascii="Calibri" w:hAnsi="Calibri" w:cs="Calibri"/>
          <w:sz w:val="20"/>
          <w:szCs w:val="20"/>
        </w:rPr>
        <w:t>comma 1.</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3. Le azioni per le quali è stata conferita la delega, anche parziale, sono computate ai fini</w:t>
      </w:r>
      <w:r>
        <w:rPr>
          <w:rFonts w:ascii="Calibri" w:hAnsi="Calibri" w:cs="Calibri"/>
          <w:sz w:val="20"/>
          <w:szCs w:val="20"/>
        </w:rPr>
        <w:t xml:space="preserve"> </w:t>
      </w:r>
      <w:r w:rsidRPr="008C0411">
        <w:rPr>
          <w:rFonts w:ascii="Calibri" w:hAnsi="Calibri" w:cs="Calibri"/>
          <w:sz w:val="20"/>
          <w:szCs w:val="20"/>
        </w:rPr>
        <w:t>della regolare costituzione dell'assemblea. In relazione alle proposte per le quali non siano state</w:t>
      </w:r>
      <w:r>
        <w:rPr>
          <w:rFonts w:ascii="Calibri" w:hAnsi="Calibri" w:cs="Calibri"/>
          <w:sz w:val="20"/>
          <w:szCs w:val="20"/>
        </w:rPr>
        <w:t xml:space="preserve"> </w:t>
      </w:r>
      <w:r w:rsidRPr="008C0411">
        <w:rPr>
          <w:rFonts w:ascii="Calibri" w:hAnsi="Calibri" w:cs="Calibri"/>
          <w:sz w:val="20"/>
          <w:szCs w:val="20"/>
        </w:rPr>
        <w:t>conferite istruzioni di voto, le azioni non sono computate ai fini del calcolo della maggioranza e</w:t>
      </w:r>
      <w:r>
        <w:rPr>
          <w:rFonts w:ascii="Calibri" w:hAnsi="Calibri" w:cs="Calibri"/>
          <w:sz w:val="20"/>
          <w:szCs w:val="20"/>
        </w:rPr>
        <w:t xml:space="preserve"> </w:t>
      </w:r>
      <w:r w:rsidRPr="008C0411">
        <w:rPr>
          <w:rFonts w:ascii="Calibri" w:hAnsi="Calibri" w:cs="Calibri"/>
          <w:sz w:val="20"/>
          <w:szCs w:val="20"/>
        </w:rPr>
        <w:t>della quota di capitale richiesta per l'approvazione delle delibere.</w:t>
      </w:r>
    </w:p>
    <w:p w:rsidR="008C0411"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4. Il soggetto designato come rappresentante è tenuto a comunicare eventuali interessi che</w:t>
      </w:r>
      <w:r>
        <w:rPr>
          <w:rFonts w:ascii="Calibri" w:hAnsi="Calibri" w:cs="Calibri"/>
          <w:sz w:val="20"/>
          <w:szCs w:val="20"/>
        </w:rPr>
        <w:t xml:space="preserve"> </w:t>
      </w:r>
      <w:r w:rsidRPr="008C0411">
        <w:rPr>
          <w:rFonts w:ascii="Calibri" w:hAnsi="Calibri" w:cs="Calibri"/>
          <w:sz w:val="20"/>
          <w:szCs w:val="20"/>
        </w:rPr>
        <w:t>per conto proprio o di terzi abbia rispetto alle proposte di delibera all'ordine del giorno.</w:t>
      </w:r>
      <w:r>
        <w:rPr>
          <w:rFonts w:ascii="Calibri" w:hAnsi="Calibri" w:cs="Calibri"/>
          <w:sz w:val="20"/>
          <w:szCs w:val="20"/>
        </w:rPr>
        <w:t xml:space="preserve"> </w:t>
      </w:r>
      <w:r w:rsidRPr="008C0411">
        <w:rPr>
          <w:rFonts w:ascii="Calibri" w:hAnsi="Calibri" w:cs="Calibri"/>
          <w:sz w:val="20"/>
          <w:szCs w:val="20"/>
        </w:rPr>
        <w:t>Mantiene altresì la riservatezza sul contenuto delle istruzioni di voto ricevute fino all'inizio dello</w:t>
      </w:r>
      <w:r>
        <w:rPr>
          <w:rFonts w:ascii="Calibri" w:hAnsi="Calibri" w:cs="Calibri"/>
          <w:sz w:val="20"/>
          <w:szCs w:val="20"/>
        </w:rPr>
        <w:t xml:space="preserve"> </w:t>
      </w:r>
      <w:r w:rsidRPr="008C0411">
        <w:rPr>
          <w:rFonts w:ascii="Calibri" w:hAnsi="Calibri" w:cs="Calibri"/>
          <w:sz w:val="20"/>
          <w:szCs w:val="20"/>
        </w:rPr>
        <w:t>scrutinio, salva la possibilità di comunicare</w:t>
      </w:r>
      <w:r>
        <w:rPr>
          <w:rFonts w:ascii="Calibri" w:hAnsi="Calibri" w:cs="Calibri"/>
          <w:sz w:val="20"/>
          <w:szCs w:val="20"/>
        </w:rPr>
        <w:t xml:space="preserve"> </w:t>
      </w:r>
      <w:r w:rsidRPr="008C0411">
        <w:rPr>
          <w:rFonts w:ascii="Calibri" w:hAnsi="Calibri" w:cs="Calibri"/>
          <w:sz w:val="20"/>
          <w:szCs w:val="20"/>
        </w:rPr>
        <w:t>tali informazioni ai propri dipendenti e ausiliari, i</w:t>
      </w:r>
      <w:r>
        <w:rPr>
          <w:rFonts w:ascii="Calibri" w:hAnsi="Calibri" w:cs="Calibri"/>
          <w:sz w:val="20"/>
          <w:szCs w:val="20"/>
        </w:rPr>
        <w:t xml:space="preserve"> </w:t>
      </w:r>
      <w:r w:rsidRPr="008C0411">
        <w:rPr>
          <w:rFonts w:ascii="Calibri" w:hAnsi="Calibri" w:cs="Calibri"/>
          <w:sz w:val="20"/>
          <w:szCs w:val="20"/>
        </w:rPr>
        <w:t>quali sono soggetti al medesimo di dovere di riservatezza. Al soggetto designato come</w:t>
      </w:r>
      <w:r>
        <w:rPr>
          <w:rFonts w:ascii="Calibri" w:hAnsi="Calibri" w:cs="Calibri"/>
          <w:sz w:val="20"/>
          <w:szCs w:val="20"/>
        </w:rPr>
        <w:t xml:space="preserve"> </w:t>
      </w:r>
      <w:r w:rsidRPr="008C0411">
        <w:rPr>
          <w:rFonts w:ascii="Calibri" w:hAnsi="Calibri" w:cs="Calibri"/>
          <w:sz w:val="20"/>
          <w:szCs w:val="20"/>
        </w:rPr>
        <w:t>rappresentante non possono essere conferite deleghe se non nel rispetto del presente articolo.</w:t>
      </w:r>
    </w:p>
    <w:p w:rsidR="0071218E" w:rsidRPr="008C0411" w:rsidRDefault="008C0411" w:rsidP="008C0411">
      <w:pPr>
        <w:autoSpaceDE w:val="0"/>
        <w:autoSpaceDN w:val="0"/>
        <w:adjustRightInd w:val="0"/>
        <w:spacing w:after="0" w:line="240" w:lineRule="auto"/>
        <w:jc w:val="both"/>
        <w:rPr>
          <w:rFonts w:ascii="Calibri" w:hAnsi="Calibri" w:cs="Calibri"/>
          <w:sz w:val="20"/>
          <w:szCs w:val="20"/>
        </w:rPr>
      </w:pPr>
      <w:r w:rsidRPr="008C0411">
        <w:rPr>
          <w:rFonts w:ascii="Calibri" w:hAnsi="Calibri" w:cs="Calibri"/>
          <w:sz w:val="20"/>
          <w:szCs w:val="20"/>
        </w:rPr>
        <w:t>5. Con il regolamento di cui al comma 2, la Consob può stabilire i casi in cui il</w:t>
      </w:r>
      <w:r>
        <w:rPr>
          <w:rFonts w:ascii="Calibri" w:hAnsi="Calibri" w:cs="Calibri"/>
          <w:sz w:val="20"/>
          <w:szCs w:val="20"/>
        </w:rPr>
        <w:t xml:space="preserve"> </w:t>
      </w:r>
      <w:r w:rsidRPr="008C0411">
        <w:rPr>
          <w:rFonts w:ascii="Calibri" w:hAnsi="Calibri" w:cs="Calibri"/>
          <w:sz w:val="20"/>
          <w:szCs w:val="20"/>
        </w:rPr>
        <w:t>rappresentante che non si trovi in alcuna delle condizioni indicate all'articolo 135-decies può</w:t>
      </w:r>
      <w:r>
        <w:rPr>
          <w:rFonts w:ascii="Calibri" w:hAnsi="Calibri" w:cs="Calibri"/>
          <w:sz w:val="20"/>
          <w:szCs w:val="20"/>
        </w:rPr>
        <w:t xml:space="preserve"> </w:t>
      </w:r>
      <w:r w:rsidRPr="008C0411">
        <w:rPr>
          <w:rFonts w:ascii="Calibri" w:hAnsi="Calibri" w:cs="Calibri"/>
          <w:sz w:val="20"/>
          <w:szCs w:val="20"/>
        </w:rPr>
        <w:t>esprimere un voto difforme da quello indicato nelle istruzioni</w:t>
      </w:r>
      <w:r>
        <w:rPr>
          <w:rFonts w:ascii="Calibri" w:hAnsi="Calibri" w:cs="Calibri"/>
          <w:sz w:val="20"/>
          <w:szCs w:val="20"/>
        </w:rPr>
        <w:t>.</w:t>
      </w:r>
    </w:p>
    <w:sectPr w:rsidR="0071218E" w:rsidRPr="008C0411" w:rsidSect="008C04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7E" w:rsidRDefault="00E2127E" w:rsidP="00764886">
      <w:pPr>
        <w:spacing w:after="0" w:line="240" w:lineRule="auto"/>
      </w:pPr>
      <w:r>
        <w:separator/>
      </w:r>
    </w:p>
  </w:endnote>
  <w:endnote w:type="continuationSeparator" w:id="0">
    <w:p w:rsidR="00E2127E" w:rsidRDefault="00E2127E" w:rsidP="0076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7E" w:rsidRDefault="00E2127E" w:rsidP="00764886">
      <w:pPr>
        <w:spacing w:after="0" w:line="240" w:lineRule="auto"/>
      </w:pPr>
      <w:r>
        <w:separator/>
      </w:r>
    </w:p>
  </w:footnote>
  <w:footnote w:type="continuationSeparator" w:id="0">
    <w:p w:rsidR="00E2127E" w:rsidRDefault="00E2127E" w:rsidP="00764886">
      <w:pPr>
        <w:spacing w:after="0" w:line="240" w:lineRule="auto"/>
      </w:pPr>
      <w:r>
        <w:continuationSeparator/>
      </w:r>
    </w:p>
  </w:footnote>
  <w:footnote w:id="1">
    <w:p w:rsidR="00D12B6C" w:rsidRDefault="00D12B6C" w:rsidP="00501307">
      <w:pPr>
        <w:pStyle w:val="Testonotaapidipagina"/>
        <w:jc w:val="both"/>
      </w:pPr>
      <w:r>
        <w:rPr>
          <w:rStyle w:val="Rimandonotaapidipagina"/>
        </w:rPr>
        <w:footnoteRef/>
      </w:r>
      <w:r>
        <w:t xml:space="preserve"> </w:t>
      </w:r>
      <w:r w:rsidRPr="008C1BCF">
        <w:rPr>
          <w:rFonts w:ascii="Calibri" w:hAnsi="Calibri" w:cs="Calibri"/>
        </w:rPr>
        <w:t>Ove si verifichino circostanze di rilievo, ignote all’atto del rilascio della delega, che non possono essere comunicate al delegante, è possibile scegliere tra: a) la conferma dell’istruzione di voto già espressa; b) la modifica dell’istruzione di voto già espressa; c) la revoca dell’istruzione di voto già espressa; d) l’autorizzazione al Rappresentante Designato ad esprimere un voto difforme da quello indicato nelle sezione A) delle presenti istruzioni qualora le circostanze sopravvenute facciano ragionevolmente ritenere che il delegante, se le avesse conosciute, avrebbe modificato in tal senso le istruzioni di voto. Ove non sia effettuata alcuna scelta si intenderanno confermate le istruzioni di voto sub A).</w:t>
      </w:r>
    </w:p>
  </w:footnote>
  <w:footnote w:id="2">
    <w:p w:rsidR="00D12B6C" w:rsidRDefault="00D12B6C" w:rsidP="00D12B6C">
      <w:pPr>
        <w:pStyle w:val="Testonotaapidipagina"/>
        <w:jc w:val="both"/>
      </w:pPr>
      <w:r>
        <w:rPr>
          <w:rStyle w:val="Rimandonotaapidipagina"/>
        </w:rPr>
        <w:footnoteRef/>
      </w:r>
      <w:r>
        <w:t xml:space="preserve"> Per il caso in cui si verifichino modifiche o integrazioni delle proposte di deliberazione sottoposte all'assemblea, è possibile scegliere tra: a) la conferma dell’istruzione di voto eventualmente già espressa; b) la modifica dell’istruzione di voto già espressa o il conferimento dell’istruzione di voto; c) la revoca dell’istruzione di voto già espressa; d)  l’autorizzazione al Rappresentante Designato a votare in modo difforme da quanto indicato nella sezione A) delle presenti istruzioni qualora si possa ragionevolmente ritenere che il delegante, se avesse conosciuto le modifiche o integrazioni, avrebbe modificato in tal senso le istruzioni di voto. Ove non sia effettuata alcuna scelta si intenderanno confermate le istruzioni di voto sub A)</w:t>
      </w:r>
    </w:p>
  </w:footnote>
  <w:footnote w:id="3">
    <w:p w:rsidR="00D12B6C" w:rsidRDefault="00D12B6C" w:rsidP="00D12B6C">
      <w:pPr>
        <w:pStyle w:val="Testonotaapidipagina"/>
      </w:pPr>
      <w:r>
        <w:rPr>
          <w:rStyle w:val="Rimandonotaapidipagina"/>
        </w:rPr>
        <w:footnoteRef/>
      </w:r>
      <w:r>
        <w:t xml:space="preserve"> Il Rappresentante Designato può consentire di differenziare la scelta in ragione del soggetto che propone le modifiche o integrazioni (ad es. organo amministrativo; azionista di maggioranza; azionista di minoranza o altro)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E96"/>
    <w:multiLevelType w:val="hybridMultilevel"/>
    <w:tmpl w:val="134207BC"/>
    <w:lvl w:ilvl="0" w:tplc="1C4E579A">
      <w:start w:val="2"/>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9C"/>
    <w:rsid w:val="00084760"/>
    <w:rsid w:val="001E2CF8"/>
    <w:rsid w:val="003A0BCB"/>
    <w:rsid w:val="00501307"/>
    <w:rsid w:val="00522A92"/>
    <w:rsid w:val="00543F60"/>
    <w:rsid w:val="0071218E"/>
    <w:rsid w:val="007223F3"/>
    <w:rsid w:val="00764886"/>
    <w:rsid w:val="008035C8"/>
    <w:rsid w:val="008C0411"/>
    <w:rsid w:val="008C1BCF"/>
    <w:rsid w:val="00945545"/>
    <w:rsid w:val="00965981"/>
    <w:rsid w:val="00B118B3"/>
    <w:rsid w:val="00B64EF8"/>
    <w:rsid w:val="00CA799C"/>
    <w:rsid w:val="00CD1C76"/>
    <w:rsid w:val="00D12B6C"/>
    <w:rsid w:val="00E2127E"/>
    <w:rsid w:val="00EA61D4"/>
    <w:rsid w:val="00F41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0397"/>
  <w15:chartTrackingRefBased/>
  <w15:docId w15:val="{8CDBF9BA-AD2A-4D34-AE29-61B3D4A6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88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886"/>
  </w:style>
  <w:style w:type="paragraph" w:styleId="Pidipagina">
    <w:name w:val="footer"/>
    <w:basedOn w:val="Normale"/>
    <w:link w:val="PidipaginaCarattere"/>
    <w:uiPriority w:val="99"/>
    <w:unhideWhenUsed/>
    <w:rsid w:val="0076488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886"/>
  </w:style>
  <w:style w:type="table" w:styleId="Grigliatabella">
    <w:name w:val="Table Grid"/>
    <w:basedOn w:val="Tabellanormale"/>
    <w:uiPriority w:val="39"/>
    <w:rsid w:val="00EA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1D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EA61D4"/>
    <w:pPr>
      <w:ind w:left="720"/>
      <w:contextualSpacing/>
    </w:pPr>
  </w:style>
  <w:style w:type="paragraph" w:styleId="Testonotaapidipagina">
    <w:name w:val="footnote text"/>
    <w:basedOn w:val="Normale"/>
    <w:link w:val="TestonotaapidipaginaCarattere"/>
    <w:uiPriority w:val="99"/>
    <w:semiHidden/>
    <w:unhideWhenUsed/>
    <w:rsid w:val="00D12B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2B6C"/>
    <w:rPr>
      <w:sz w:val="20"/>
      <w:szCs w:val="20"/>
    </w:rPr>
  </w:style>
  <w:style w:type="character" w:styleId="Rimandonotaapidipagina">
    <w:name w:val="footnote reference"/>
    <w:basedOn w:val="Carpredefinitoparagrafo"/>
    <w:uiPriority w:val="99"/>
    <w:semiHidden/>
    <w:unhideWhenUsed/>
    <w:rsid w:val="00D12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7E9A-75C4-4B6B-B53E-F3BBC08B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4162</Words>
  <Characters>23724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giacomomazzini</dc:creator>
  <cp:keywords/>
  <dc:description/>
  <cp:lastModifiedBy>giacomomazzini</cp:lastModifiedBy>
  <cp:revision>11</cp:revision>
  <dcterms:created xsi:type="dcterms:W3CDTF">2020-04-08T10:36:00Z</dcterms:created>
  <dcterms:modified xsi:type="dcterms:W3CDTF">2020-04-14T10:06:00Z</dcterms:modified>
</cp:coreProperties>
</file>